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9630A" w14:textId="250AECD6" w:rsidR="009D4E0D" w:rsidRPr="00EB37E9" w:rsidRDefault="009D4E0D" w:rsidP="009D4E0D">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r w:rsidR="001E7C40" w:rsidRPr="001E7C40">
        <w:rPr>
          <w:rFonts w:eastAsia="宋体" w:cs="Arial"/>
          <w:sz w:val="24"/>
          <w:szCs w:val="24"/>
        </w:rPr>
        <w:t>R4-2415735</w:t>
      </w:r>
      <w:bookmarkStart w:id="0" w:name="_GoBack"/>
      <w:bookmarkEnd w:id="0"/>
    </w:p>
    <w:p w14:paraId="25796F32" w14:textId="77777777" w:rsidR="009D4E0D" w:rsidRPr="009D4E0D" w:rsidRDefault="009D4E0D" w:rsidP="009D4E0D">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w:t>
      </w:r>
      <w:r w:rsidRPr="009D4E0D">
        <w:rPr>
          <w:rFonts w:eastAsia="宋体" w:cs="Arial"/>
          <w:sz w:val="24"/>
          <w:szCs w:val="24"/>
        </w:rPr>
        <w:t>a, 14</w:t>
      </w:r>
      <w:r w:rsidRPr="009D4E0D">
        <w:rPr>
          <w:rFonts w:eastAsia="宋体" w:cs="Arial"/>
          <w:sz w:val="24"/>
          <w:szCs w:val="24"/>
          <w:vertAlign w:val="superscript"/>
        </w:rPr>
        <w:t>th</w:t>
      </w:r>
      <w:r w:rsidRPr="009D4E0D">
        <w:rPr>
          <w:rFonts w:eastAsia="宋体" w:cs="Arial"/>
          <w:sz w:val="24"/>
          <w:szCs w:val="24"/>
        </w:rPr>
        <w:t xml:space="preserve"> – 18</w:t>
      </w:r>
      <w:r w:rsidRPr="009D4E0D">
        <w:rPr>
          <w:rFonts w:eastAsia="宋体" w:cs="Arial"/>
          <w:sz w:val="24"/>
          <w:szCs w:val="24"/>
          <w:vertAlign w:val="superscript"/>
        </w:rPr>
        <w:t>th</w:t>
      </w:r>
      <w:r w:rsidRPr="009D4E0D">
        <w:rPr>
          <w:rFonts w:eastAsia="宋体" w:cs="Arial"/>
          <w:sz w:val="24"/>
          <w:szCs w:val="24"/>
        </w:rPr>
        <w:t xml:space="preserve"> October, 2024</w:t>
      </w:r>
    </w:p>
    <w:p w14:paraId="39D7E56D" w14:textId="447066EF" w:rsidR="000D7E4C" w:rsidRPr="009D4E0D" w:rsidRDefault="00712CC1" w:rsidP="009E0BCF">
      <w:pPr>
        <w:tabs>
          <w:tab w:val="left" w:pos="1985"/>
        </w:tabs>
        <w:spacing w:after="120"/>
        <w:jc w:val="both"/>
        <w:rPr>
          <w:rFonts w:ascii="Arial" w:hAnsi="Arial" w:cs="Arial"/>
          <w:b/>
          <w:sz w:val="22"/>
          <w:szCs w:val="22"/>
        </w:rPr>
      </w:pPr>
      <w:r w:rsidRPr="009D4E0D">
        <w:rPr>
          <w:rFonts w:ascii="Arial" w:hAnsi="Arial" w:cs="Arial"/>
          <w:b/>
          <w:sz w:val="22"/>
          <w:szCs w:val="22"/>
        </w:rPr>
        <w:t>Agenda item:</w:t>
      </w:r>
      <w:bookmarkStart w:id="1" w:name="Source"/>
      <w:bookmarkEnd w:id="1"/>
      <w:r w:rsidRPr="009D4E0D">
        <w:rPr>
          <w:rFonts w:ascii="Arial" w:hAnsi="Arial" w:cs="Arial"/>
          <w:b/>
          <w:sz w:val="22"/>
          <w:szCs w:val="22"/>
        </w:rPr>
        <w:tab/>
      </w:r>
      <w:r w:rsidR="0082465B" w:rsidRPr="0082465B">
        <w:rPr>
          <w:rFonts w:ascii="Arial" w:hAnsi="Arial" w:cs="Arial"/>
          <w:b/>
          <w:sz w:val="22"/>
          <w:szCs w:val="22"/>
        </w:rPr>
        <w:t>6.20.3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B35C702"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803AB1" w:rsidRPr="00803AB1">
        <w:rPr>
          <w:rFonts w:ascii="Arial" w:hAnsi="Arial" w:cs="Arial"/>
          <w:b/>
          <w:sz w:val="22"/>
          <w:szCs w:val="22"/>
        </w:rPr>
        <w:t>Discussion on RRM core requirements for evolution of NR duplex operation</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2B2D0416"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112</w:t>
      </w:r>
      <w:r w:rsidRPr="00B7153C">
        <w:rPr>
          <w:rFonts w:eastAsiaTheme="minorEastAsia"/>
          <w:sz w:val="22"/>
          <w:szCs w:val="22"/>
        </w:rPr>
        <w:t xml:space="preserve"> meeting,</w:t>
      </w:r>
      <w:r>
        <w:rPr>
          <w:rFonts w:eastAsiaTheme="minorEastAsia"/>
          <w:sz w:val="22"/>
          <w:szCs w:val="22"/>
        </w:rPr>
        <w:t xml:space="preserve"> </w:t>
      </w:r>
      <w:r w:rsidRPr="00E77A94">
        <w:rPr>
          <w:rFonts w:eastAsiaTheme="minorEastAsia"/>
          <w:sz w:val="22"/>
          <w:szCs w:val="22"/>
        </w:rPr>
        <w:t>RRM core requirements for evolution of NR duplex operation</w:t>
      </w:r>
      <w:r>
        <w:rPr>
          <w:rFonts w:eastAsiaTheme="minorEastAsia"/>
          <w:sz w:val="22"/>
          <w:szCs w:val="22"/>
        </w:rPr>
        <w:t xml:space="preserve"> was discussed and the WF was approved [1].</w:t>
      </w:r>
    </w:p>
    <w:p w14:paraId="780393AC" w14:textId="5E53D749"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1B7757" w:rsidRPr="001B7757">
        <w:rPr>
          <w:rFonts w:eastAsiaTheme="minorEastAsia"/>
          <w:sz w:val="22"/>
          <w:szCs w:val="22"/>
        </w:rPr>
        <w:t>RRM core requirements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4C8F7887" w14:textId="06E96CA2" w:rsidR="00722691" w:rsidRPr="008121FC" w:rsidRDefault="00D31C29" w:rsidP="00722691">
      <w:pPr>
        <w:pStyle w:val="afff6"/>
      </w:pPr>
      <w:r w:rsidRPr="00D31C29">
        <w:t>RRM impacts of UE-to-UE CLI handling</w:t>
      </w:r>
    </w:p>
    <w:p w14:paraId="077D809B" w14:textId="3C7ED4CF" w:rsidR="0098115B" w:rsidRDefault="0098115B" w:rsidP="0098115B">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sidR="004F061B">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6100A" w:rsidRPr="008E7871" w14:paraId="68F87C4E" w14:textId="77777777" w:rsidTr="00DE6820">
        <w:trPr>
          <w:jc w:val="center"/>
        </w:trPr>
        <w:tc>
          <w:tcPr>
            <w:tcW w:w="9629" w:type="dxa"/>
          </w:tcPr>
          <w:p w14:paraId="3420CBDA" w14:textId="77777777" w:rsidR="000B3E5E" w:rsidRPr="00F66CA2" w:rsidRDefault="000B3E5E" w:rsidP="000B3E5E">
            <w:pPr>
              <w:pStyle w:val="40"/>
              <w:numPr>
                <w:ilvl w:val="3"/>
                <w:numId w:val="0"/>
              </w:numPr>
              <w:overflowPunct/>
              <w:autoSpaceDE/>
              <w:autoSpaceDN/>
              <w:adjustRightInd/>
              <w:spacing w:after="0"/>
              <w:ind w:left="864" w:hanging="864"/>
              <w:textAlignment w:val="auto"/>
              <w:outlineLvl w:val="3"/>
              <w:rPr>
                <w:sz w:val="20"/>
              </w:rPr>
            </w:pPr>
            <w:r w:rsidRPr="00F66CA2">
              <w:rPr>
                <w:sz w:val="20"/>
              </w:rPr>
              <w:t xml:space="preserve">Issue 2-1-2: Measurement quantities </w:t>
            </w:r>
          </w:p>
          <w:p w14:paraId="69393499" w14:textId="77777777" w:rsidR="000B3E5E" w:rsidRPr="00F66CA2" w:rsidRDefault="000B3E5E" w:rsidP="000B3E5E">
            <w:pPr>
              <w:pStyle w:val="affd"/>
              <w:widowControl/>
              <w:numPr>
                <w:ilvl w:val="0"/>
                <w:numId w:val="22"/>
              </w:numPr>
              <w:spacing w:before="120" w:after="0" w:line="240" w:lineRule="auto"/>
              <w:ind w:left="720" w:firstLineChars="0"/>
              <w:rPr>
                <w:color w:val="0070C0"/>
                <w:sz w:val="20"/>
                <w:szCs w:val="20"/>
                <w:lang w:eastAsia="zh-CN"/>
              </w:rPr>
            </w:pPr>
            <w:r w:rsidRPr="00F66CA2">
              <w:rPr>
                <w:color w:val="0070C0"/>
                <w:sz w:val="20"/>
                <w:szCs w:val="20"/>
                <w:lang w:eastAsia="zh-CN"/>
              </w:rPr>
              <w:t xml:space="preserve">Proposals </w:t>
            </w:r>
          </w:p>
          <w:p w14:paraId="52A3B995" w14:textId="77777777" w:rsidR="000B3E5E" w:rsidRPr="00F66CA2" w:rsidRDefault="000B3E5E" w:rsidP="000B3E5E">
            <w:pPr>
              <w:pStyle w:val="affd"/>
              <w:widowControl/>
              <w:numPr>
                <w:ilvl w:val="1"/>
                <w:numId w:val="22"/>
              </w:numPr>
              <w:spacing w:before="120" w:after="0" w:line="240" w:lineRule="auto"/>
              <w:ind w:left="1440" w:firstLineChars="0"/>
              <w:rPr>
                <w:color w:val="0070C0"/>
                <w:sz w:val="20"/>
                <w:szCs w:val="20"/>
                <w:lang w:eastAsia="zh-CN"/>
              </w:rPr>
            </w:pPr>
            <w:r w:rsidRPr="00F66CA2">
              <w:rPr>
                <w:color w:val="0070C0"/>
                <w:sz w:val="20"/>
                <w:szCs w:val="20"/>
                <w:lang w:eastAsia="zh-CN"/>
              </w:rPr>
              <w:t xml:space="preserve">Proposal 1 (Apple, HW, E//): </w:t>
            </w:r>
          </w:p>
          <w:p w14:paraId="6E136776" w14:textId="77777777" w:rsidR="000B3E5E" w:rsidRPr="00F66CA2" w:rsidRDefault="000B3E5E" w:rsidP="000B3E5E">
            <w:pPr>
              <w:pStyle w:val="affd"/>
              <w:widowControl/>
              <w:numPr>
                <w:ilvl w:val="2"/>
                <w:numId w:val="22"/>
              </w:numPr>
              <w:overflowPunct w:val="0"/>
              <w:autoSpaceDE w:val="0"/>
              <w:autoSpaceDN w:val="0"/>
              <w:adjustRightInd w:val="0"/>
              <w:spacing w:before="120" w:after="0" w:line="240" w:lineRule="auto"/>
              <w:ind w:firstLineChars="0"/>
              <w:textAlignment w:val="baseline"/>
              <w:rPr>
                <w:sz w:val="20"/>
                <w:szCs w:val="20"/>
                <w:lang w:eastAsia="zh-CN"/>
              </w:rPr>
            </w:pPr>
            <w:r w:rsidRPr="00F66CA2">
              <w:rPr>
                <w:sz w:val="20"/>
                <w:szCs w:val="20"/>
                <w:lang w:eastAsia="zh-CN"/>
              </w:rPr>
              <w:t xml:space="preserve">RAN4 to first focus on L1-SRS-RSRP and L1-CLI-RSSI, and FFS if </w:t>
            </w:r>
            <w:r w:rsidRPr="00F66CA2">
              <w:rPr>
                <w:sz w:val="20"/>
                <w:szCs w:val="20"/>
              </w:rPr>
              <w:t>other measurement quantities to be considered pending on further RAN1 conclusion</w:t>
            </w:r>
          </w:p>
          <w:p w14:paraId="79750E01" w14:textId="77777777" w:rsidR="000B3E5E" w:rsidRPr="00F66CA2" w:rsidRDefault="000B3E5E" w:rsidP="000B3E5E">
            <w:pPr>
              <w:pStyle w:val="affd"/>
              <w:widowControl/>
              <w:numPr>
                <w:ilvl w:val="1"/>
                <w:numId w:val="22"/>
              </w:numPr>
              <w:spacing w:before="120" w:after="0" w:line="240" w:lineRule="auto"/>
              <w:ind w:left="1440" w:firstLineChars="0"/>
              <w:rPr>
                <w:color w:val="0070C0"/>
                <w:sz w:val="20"/>
                <w:szCs w:val="20"/>
                <w:lang w:eastAsia="zh-CN"/>
              </w:rPr>
            </w:pPr>
            <w:r w:rsidRPr="00F66CA2">
              <w:rPr>
                <w:color w:val="0070C0"/>
                <w:sz w:val="20"/>
                <w:szCs w:val="20"/>
                <w:lang w:eastAsia="zh-CN"/>
              </w:rPr>
              <w:t xml:space="preserve">Proposal 2 (MTK): </w:t>
            </w:r>
          </w:p>
          <w:p w14:paraId="1AA72B2F" w14:textId="77777777" w:rsidR="000B3E5E" w:rsidRPr="00F66CA2" w:rsidRDefault="000B3E5E" w:rsidP="000B3E5E">
            <w:pPr>
              <w:pStyle w:val="affd"/>
              <w:widowControl/>
              <w:numPr>
                <w:ilvl w:val="2"/>
                <w:numId w:val="22"/>
              </w:numPr>
              <w:overflowPunct w:val="0"/>
              <w:autoSpaceDE w:val="0"/>
              <w:autoSpaceDN w:val="0"/>
              <w:adjustRightInd w:val="0"/>
              <w:spacing w:before="120" w:after="0" w:line="240" w:lineRule="auto"/>
              <w:ind w:firstLineChars="0"/>
              <w:textAlignment w:val="baseline"/>
              <w:rPr>
                <w:sz w:val="20"/>
                <w:szCs w:val="20"/>
                <w:lang w:eastAsia="zh-CN"/>
              </w:rPr>
            </w:pPr>
            <w:r w:rsidRPr="00F66CA2">
              <w:rPr>
                <w:sz w:val="20"/>
                <w:szCs w:val="20"/>
                <w:lang w:eastAsia="zh-CN"/>
              </w:rPr>
              <w:t>RAN4 RRM should wait for RAN1 WG to define the new measurement quantities and framework before defining the new RRM requirements.</w:t>
            </w:r>
          </w:p>
          <w:p w14:paraId="1A30766E" w14:textId="77777777" w:rsidR="000B3E5E" w:rsidRPr="00F66CA2" w:rsidRDefault="000B3E5E" w:rsidP="000B3E5E">
            <w:pPr>
              <w:pStyle w:val="affd"/>
              <w:widowControl/>
              <w:numPr>
                <w:ilvl w:val="0"/>
                <w:numId w:val="22"/>
              </w:numPr>
              <w:spacing w:before="120" w:after="0" w:line="240" w:lineRule="auto"/>
              <w:ind w:left="720" w:firstLineChars="0"/>
              <w:rPr>
                <w:color w:val="0070C0"/>
                <w:sz w:val="20"/>
                <w:szCs w:val="20"/>
                <w:lang w:eastAsia="zh-CN"/>
              </w:rPr>
            </w:pPr>
            <w:r w:rsidRPr="00F66CA2">
              <w:rPr>
                <w:color w:val="0070C0"/>
                <w:sz w:val="20"/>
                <w:szCs w:val="20"/>
                <w:lang w:eastAsia="zh-CN"/>
              </w:rPr>
              <w:t>Recommended WF</w:t>
            </w:r>
          </w:p>
          <w:p w14:paraId="503C10F5" w14:textId="77777777" w:rsidR="000B3E5E" w:rsidRPr="00F66CA2" w:rsidRDefault="000B3E5E" w:rsidP="000B3E5E">
            <w:pPr>
              <w:pStyle w:val="affd"/>
              <w:widowControl/>
              <w:numPr>
                <w:ilvl w:val="1"/>
                <w:numId w:val="22"/>
              </w:numPr>
              <w:spacing w:before="120" w:after="0" w:line="240" w:lineRule="auto"/>
              <w:ind w:left="1440" w:firstLineChars="0"/>
              <w:rPr>
                <w:color w:val="0070C0"/>
                <w:sz w:val="20"/>
                <w:szCs w:val="20"/>
                <w:lang w:eastAsia="zh-CN"/>
              </w:rPr>
            </w:pPr>
            <w:r w:rsidRPr="00F66CA2">
              <w:rPr>
                <w:color w:val="0070C0"/>
                <w:sz w:val="20"/>
                <w:szCs w:val="20"/>
                <w:lang w:eastAsia="zh-CN"/>
              </w:rPr>
              <w:t>RAN4 to define core requirements for L1-SRS-RSRP and L1-CLI-RSSI measurements. This can be revisited based on further RAN1 agreement</w:t>
            </w:r>
          </w:p>
          <w:p w14:paraId="7D881772" w14:textId="4423E85C" w:rsidR="0086100A" w:rsidRPr="000B3E5E" w:rsidRDefault="000B3E5E" w:rsidP="000B3E5E">
            <w:pPr>
              <w:pStyle w:val="affd"/>
              <w:widowControl/>
              <w:numPr>
                <w:ilvl w:val="1"/>
                <w:numId w:val="22"/>
              </w:numPr>
              <w:spacing w:before="120" w:after="0" w:line="240" w:lineRule="auto"/>
              <w:ind w:left="1440" w:firstLineChars="0"/>
              <w:rPr>
                <w:strike/>
                <w:color w:val="0070C0"/>
                <w:sz w:val="20"/>
                <w:szCs w:val="20"/>
                <w:lang w:eastAsia="zh-CN"/>
              </w:rPr>
            </w:pPr>
            <w:r w:rsidRPr="00F66CA2">
              <w:rPr>
                <w:color w:val="0070C0"/>
                <w:sz w:val="20"/>
                <w:szCs w:val="20"/>
                <w:lang w:eastAsia="zh-CN"/>
              </w:rPr>
              <w:t>FFS if other measurement quantities to be considered in the core requirements based on further RAN1 agreement</w:t>
            </w:r>
          </w:p>
        </w:tc>
      </w:tr>
    </w:tbl>
    <w:p w14:paraId="6847268E" w14:textId="44321B24" w:rsidR="0086100A" w:rsidRPr="0086100A" w:rsidRDefault="0086100A" w:rsidP="0098115B">
      <w:pPr>
        <w:spacing w:after="120"/>
        <w:jc w:val="both"/>
        <w:rPr>
          <w:rFonts w:eastAsiaTheme="minorEastAsia" w:cs="v4.2.0"/>
          <w:i/>
          <w:sz w:val="22"/>
          <w:szCs w:val="22"/>
        </w:rPr>
      </w:pPr>
    </w:p>
    <w:p w14:paraId="7E90E70E" w14:textId="2BA6BE45" w:rsidR="00F66CA2" w:rsidRDefault="00F66CA2" w:rsidP="00F66CA2">
      <w:pPr>
        <w:spacing w:after="120"/>
        <w:rPr>
          <w:rFonts w:eastAsiaTheme="minorEastAsia"/>
          <w:sz w:val="22"/>
          <w:szCs w:val="22"/>
        </w:rPr>
      </w:pPr>
      <w:r w:rsidRPr="00F66CA2">
        <w:rPr>
          <w:rFonts w:eastAsiaTheme="minorEastAsia"/>
          <w:sz w:val="22"/>
          <w:szCs w:val="22"/>
        </w:rPr>
        <w:t>In RAN1</w:t>
      </w:r>
      <w:r w:rsidR="00BC03B8">
        <w:rPr>
          <w:rFonts w:eastAsiaTheme="minorEastAsia"/>
          <w:sz w:val="22"/>
          <w:szCs w:val="22"/>
        </w:rPr>
        <w:t xml:space="preserve"> </w:t>
      </w:r>
      <w:r w:rsidRPr="00F66CA2">
        <w:rPr>
          <w:rFonts w:eastAsiaTheme="minorEastAsia"/>
          <w:sz w:val="22"/>
          <w:szCs w:val="22"/>
        </w:rPr>
        <w:t>#118</w:t>
      </w:r>
      <w:r>
        <w:rPr>
          <w:rFonts w:eastAsiaTheme="minorEastAsia"/>
          <w:sz w:val="22"/>
          <w:szCs w:val="22"/>
        </w:rPr>
        <w:t xml:space="preserve"> meeting, </w:t>
      </w:r>
      <w:r w:rsidR="00F16CF0">
        <w:rPr>
          <w:rFonts w:eastAsiaTheme="minorEastAsia"/>
          <w:sz w:val="22"/>
          <w:szCs w:val="22"/>
        </w:rPr>
        <w:t xml:space="preserve">it was agreed </w:t>
      </w:r>
      <w:r w:rsidR="00F16CF0">
        <w:rPr>
          <w:rFonts w:eastAsiaTheme="minorEastAsia" w:hint="eastAsia"/>
          <w:sz w:val="22"/>
          <w:szCs w:val="22"/>
        </w:rPr>
        <w:t>to</w:t>
      </w:r>
      <w:r w:rsidR="00F16CF0">
        <w:rPr>
          <w:rFonts w:eastAsiaTheme="minorEastAsia"/>
          <w:sz w:val="22"/>
          <w:szCs w:val="22"/>
        </w:rPr>
        <w:t xml:space="preserve"> </w:t>
      </w:r>
      <w:r w:rsidR="00F16CF0" w:rsidRPr="00CB69AB">
        <w:rPr>
          <w:rFonts w:eastAsiaTheme="minorEastAsia"/>
          <w:sz w:val="22"/>
          <w:szCs w:val="22"/>
        </w:rPr>
        <w:t xml:space="preserve">support two additional report quantities {‘cli-RSSI’, ‘cli-SRS-RSRP’} to the higher layer parameter </w:t>
      </w:r>
      <w:r w:rsidR="00F16CF0" w:rsidRPr="00D20E1D">
        <w:rPr>
          <w:rFonts w:eastAsiaTheme="minorEastAsia"/>
          <w:i/>
          <w:sz w:val="22"/>
          <w:szCs w:val="22"/>
        </w:rPr>
        <w:t>reportQuantity</w:t>
      </w:r>
      <w:r w:rsidR="00F351EF">
        <w:rPr>
          <w:rFonts w:eastAsiaTheme="minorEastAsia"/>
          <w:sz w:val="22"/>
          <w:szCs w:val="22"/>
        </w:rPr>
        <w:t xml:space="preserve"> for</w:t>
      </w:r>
      <w:r w:rsidR="00F351EF" w:rsidRPr="00F351EF">
        <w:rPr>
          <w:rFonts w:eastAsiaTheme="minorEastAsia"/>
          <w:sz w:val="22"/>
          <w:szCs w:val="22"/>
        </w:rPr>
        <w:t xml:space="preserve"> </w:t>
      </w:r>
      <w:r w:rsidR="00F351EF" w:rsidRPr="00CB69AB">
        <w:rPr>
          <w:rFonts w:eastAsiaTheme="minorEastAsia"/>
          <w:sz w:val="22"/>
          <w:szCs w:val="22"/>
        </w:rPr>
        <w:t>L1 UE-to-UE CLI measurement and reporting</w:t>
      </w:r>
      <w:r w:rsidR="00A84EAC">
        <w:rPr>
          <w:rFonts w:eastAsiaTheme="minorEastAsia"/>
          <w:sz w:val="22"/>
          <w:szCs w:val="22"/>
        </w:rPr>
        <w:t xml:space="preserve">. </w:t>
      </w:r>
      <w:r w:rsidR="00D20E1D">
        <w:rPr>
          <w:rFonts w:eastAsiaTheme="minorEastAsia"/>
          <w:sz w:val="22"/>
          <w:szCs w:val="22"/>
        </w:rPr>
        <w:t xml:space="preserve">Therefore, </w:t>
      </w:r>
      <w:r w:rsidR="001833E3">
        <w:rPr>
          <w:rFonts w:eastAsiaTheme="minorEastAsia"/>
          <w:sz w:val="22"/>
          <w:szCs w:val="22"/>
        </w:rPr>
        <w:t>RAN4</w:t>
      </w:r>
      <w:r w:rsidR="00651BE6" w:rsidRPr="00651BE6">
        <w:rPr>
          <w:rFonts w:eastAsiaTheme="minorEastAsia"/>
          <w:sz w:val="22"/>
          <w:szCs w:val="22"/>
        </w:rPr>
        <w:t xml:space="preserve"> </w:t>
      </w:r>
      <w:r w:rsidR="001833E3">
        <w:rPr>
          <w:rFonts w:eastAsiaTheme="minorEastAsia"/>
          <w:sz w:val="22"/>
          <w:szCs w:val="22"/>
        </w:rPr>
        <w:t xml:space="preserve">shall </w:t>
      </w:r>
      <w:r w:rsidR="00651BE6" w:rsidRPr="00651BE6">
        <w:rPr>
          <w:rFonts w:eastAsiaTheme="minorEastAsia"/>
          <w:sz w:val="22"/>
          <w:szCs w:val="22"/>
        </w:rPr>
        <w:t xml:space="preserve">define core requirements for L1-SRS-RSRP and L1-CLI-RSSI measurements. </w:t>
      </w:r>
    </w:p>
    <w:p w14:paraId="61363F72" w14:textId="3BD2B242" w:rsidR="00D372C9" w:rsidRPr="006C2C6B" w:rsidRDefault="00D372C9" w:rsidP="00F66CA2">
      <w:pPr>
        <w:spacing w:after="120"/>
        <w:rPr>
          <w:rFonts w:eastAsiaTheme="minorEastAsia"/>
          <w:b/>
          <w:sz w:val="22"/>
          <w:szCs w:val="22"/>
        </w:rPr>
      </w:pPr>
      <w:r w:rsidRPr="006C2C6B">
        <w:rPr>
          <w:rFonts w:eastAsiaTheme="minorEastAsia"/>
          <w:b/>
          <w:sz w:val="22"/>
          <w:szCs w:val="22"/>
        </w:rPr>
        <w:t xml:space="preserve">Proposal 1: </w:t>
      </w:r>
      <w:r w:rsidR="0011291D" w:rsidRPr="006C2C6B">
        <w:rPr>
          <w:rFonts w:eastAsiaTheme="minorEastAsia"/>
          <w:b/>
          <w:sz w:val="22"/>
          <w:szCs w:val="22"/>
        </w:rPr>
        <w:t>RAN4 to define core requirements for L1-SRS-RSRP and L1-CLI-RSSI measurements</w:t>
      </w:r>
      <w:r w:rsidR="006C2C6B" w:rsidRPr="006C2C6B">
        <w:rPr>
          <w:rFonts w:eastAsiaTheme="minorEastAsia"/>
          <w:b/>
          <w:sz w:val="22"/>
          <w:szCs w:val="22"/>
        </w:rPr>
        <w:t>.</w:t>
      </w:r>
    </w:p>
    <w:p w14:paraId="31B4974F" w14:textId="77777777" w:rsidR="00F66CA2" w:rsidRDefault="00F66CA2" w:rsidP="00F66CA2">
      <w:pPr>
        <w:spacing w:after="120"/>
        <w:rPr>
          <w:rFonts w:eastAsiaTheme="minorEastAsia"/>
          <w:sz w:val="22"/>
          <w:szCs w:val="22"/>
        </w:rPr>
      </w:pPr>
    </w:p>
    <w:p w14:paraId="56F82516" w14:textId="77777777" w:rsidR="000B3E5E" w:rsidRDefault="000B3E5E" w:rsidP="000B3E5E">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B3E5E" w:rsidRPr="008E7871" w14:paraId="1A45F410" w14:textId="77777777" w:rsidTr="00DE6820">
        <w:trPr>
          <w:jc w:val="center"/>
        </w:trPr>
        <w:tc>
          <w:tcPr>
            <w:tcW w:w="9629" w:type="dxa"/>
          </w:tcPr>
          <w:p w14:paraId="24272475" w14:textId="77777777" w:rsidR="008164B0" w:rsidRPr="008E7871" w:rsidRDefault="008164B0" w:rsidP="008164B0">
            <w:pPr>
              <w:pStyle w:val="40"/>
              <w:numPr>
                <w:ilvl w:val="3"/>
                <w:numId w:val="0"/>
              </w:numPr>
              <w:overflowPunct/>
              <w:autoSpaceDE/>
              <w:autoSpaceDN/>
              <w:adjustRightInd/>
              <w:spacing w:after="0"/>
              <w:ind w:left="864" w:hanging="864"/>
              <w:textAlignment w:val="auto"/>
              <w:outlineLvl w:val="3"/>
              <w:rPr>
                <w:sz w:val="20"/>
              </w:rPr>
            </w:pPr>
            <w:r w:rsidRPr="008E7871">
              <w:rPr>
                <w:sz w:val="20"/>
              </w:rPr>
              <w:lastRenderedPageBreak/>
              <w:t xml:space="preserve">Issue 2-1-3: Baseline for defining requirements </w:t>
            </w:r>
          </w:p>
          <w:p w14:paraId="0CAE6AE2" w14:textId="77777777" w:rsidR="008164B0" w:rsidRPr="008E7871" w:rsidRDefault="008164B0" w:rsidP="008164B0">
            <w:pPr>
              <w:pStyle w:val="affd"/>
              <w:widowControl/>
              <w:numPr>
                <w:ilvl w:val="0"/>
                <w:numId w:val="22"/>
              </w:numPr>
              <w:spacing w:before="120" w:after="0" w:line="240" w:lineRule="auto"/>
              <w:ind w:left="720" w:firstLineChars="0"/>
              <w:rPr>
                <w:color w:val="0070C0"/>
                <w:sz w:val="20"/>
                <w:szCs w:val="20"/>
                <w:lang w:eastAsia="zh-CN"/>
              </w:rPr>
            </w:pPr>
            <w:r w:rsidRPr="008E7871">
              <w:rPr>
                <w:color w:val="0070C0"/>
                <w:sz w:val="20"/>
                <w:szCs w:val="20"/>
                <w:lang w:eastAsia="zh-CN"/>
              </w:rPr>
              <w:t xml:space="preserve">Proposals </w:t>
            </w:r>
          </w:p>
          <w:p w14:paraId="1A47136E" w14:textId="77777777" w:rsidR="008164B0" w:rsidRPr="008E7871" w:rsidRDefault="008164B0" w:rsidP="008164B0">
            <w:pPr>
              <w:pStyle w:val="affd"/>
              <w:widowControl/>
              <w:numPr>
                <w:ilvl w:val="1"/>
                <w:numId w:val="22"/>
              </w:numPr>
              <w:spacing w:before="120" w:after="0" w:line="240" w:lineRule="auto"/>
              <w:ind w:left="1440" w:firstLineChars="0"/>
              <w:rPr>
                <w:color w:val="0070C0"/>
                <w:sz w:val="20"/>
                <w:szCs w:val="20"/>
                <w:lang w:eastAsia="zh-CN"/>
              </w:rPr>
            </w:pPr>
            <w:r w:rsidRPr="008E7871">
              <w:rPr>
                <w:color w:val="0070C0"/>
                <w:sz w:val="20"/>
                <w:szCs w:val="20"/>
                <w:lang w:eastAsia="zh-CN"/>
              </w:rPr>
              <w:t xml:space="preserve">Proposal 1 (CATT, LGE, CTC, E///, Samsung): </w:t>
            </w:r>
          </w:p>
          <w:p w14:paraId="33C126B2" w14:textId="77777777" w:rsidR="008164B0" w:rsidRPr="008E7871" w:rsidRDefault="008164B0" w:rsidP="008164B0">
            <w:pPr>
              <w:pStyle w:val="affd"/>
              <w:widowControl/>
              <w:numPr>
                <w:ilvl w:val="2"/>
                <w:numId w:val="22"/>
              </w:numPr>
              <w:overflowPunct w:val="0"/>
              <w:autoSpaceDE w:val="0"/>
              <w:autoSpaceDN w:val="0"/>
              <w:adjustRightInd w:val="0"/>
              <w:spacing w:before="120" w:after="0" w:line="240" w:lineRule="auto"/>
              <w:ind w:firstLineChars="0"/>
              <w:textAlignment w:val="baseline"/>
              <w:rPr>
                <w:sz w:val="20"/>
                <w:szCs w:val="20"/>
                <w:lang w:eastAsia="zh-CN"/>
              </w:rPr>
            </w:pPr>
            <w:r w:rsidRPr="008E7871">
              <w:rPr>
                <w:sz w:val="20"/>
                <w:szCs w:val="20"/>
                <w:lang w:eastAsia="zh-CN"/>
              </w:rPr>
              <w:t xml:space="preserve">R16 CLI requirements can be used as a baseline for defining CLI requirements for SBFD. </w:t>
            </w:r>
          </w:p>
          <w:p w14:paraId="13F65C4C" w14:textId="77777777" w:rsidR="008164B0" w:rsidRPr="008E7871" w:rsidRDefault="008164B0" w:rsidP="008164B0">
            <w:pPr>
              <w:pStyle w:val="affd"/>
              <w:widowControl/>
              <w:numPr>
                <w:ilvl w:val="1"/>
                <w:numId w:val="22"/>
              </w:numPr>
              <w:spacing w:before="120" w:after="0" w:line="240" w:lineRule="auto"/>
              <w:ind w:left="1440" w:firstLineChars="0"/>
              <w:rPr>
                <w:color w:val="0070C0"/>
                <w:sz w:val="20"/>
                <w:szCs w:val="20"/>
                <w:lang w:eastAsia="zh-CN"/>
              </w:rPr>
            </w:pPr>
            <w:r w:rsidRPr="008E7871">
              <w:rPr>
                <w:color w:val="0070C0"/>
                <w:sz w:val="20"/>
                <w:szCs w:val="20"/>
                <w:lang w:eastAsia="zh-CN"/>
              </w:rPr>
              <w:t xml:space="preserve">Proposal 2 (Nokia): </w:t>
            </w:r>
          </w:p>
          <w:p w14:paraId="6D3F9D15" w14:textId="77777777" w:rsidR="008164B0" w:rsidRPr="008E7871" w:rsidRDefault="008164B0" w:rsidP="008164B0">
            <w:pPr>
              <w:pStyle w:val="affd"/>
              <w:widowControl/>
              <w:numPr>
                <w:ilvl w:val="2"/>
                <w:numId w:val="22"/>
              </w:numPr>
              <w:overflowPunct w:val="0"/>
              <w:autoSpaceDE w:val="0"/>
              <w:autoSpaceDN w:val="0"/>
              <w:adjustRightInd w:val="0"/>
              <w:spacing w:before="120" w:after="0" w:line="240" w:lineRule="auto"/>
              <w:ind w:firstLineChars="0"/>
              <w:textAlignment w:val="baseline"/>
              <w:rPr>
                <w:sz w:val="20"/>
                <w:szCs w:val="20"/>
                <w:lang w:eastAsia="zh-CN"/>
              </w:rPr>
            </w:pPr>
            <w:r w:rsidRPr="008E7871">
              <w:rPr>
                <w:sz w:val="20"/>
                <w:szCs w:val="20"/>
              </w:rPr>
              <w:t>The CLI measurement requirement can be specified following L1-RSRP measurement and same assumption can be applied</w:t>
            </w:r>
            <w:r w:rsidRPr="008E7871">
              <w:rPr>
                <w:sz w:val="20"/>
                <w:szCs w:val="20"/>
                <w:lang w:eastAsia="zh-CN"/>
              </w:rPr>
              <w:t xml:space="preserve"> </w:t>
            </w:r>
          </w:p>
          <w:p w14:paraId="3C7A27CA" w14:textId="77777777" w:rsidR="008164B0" w:rsidRPr="008E7871" w:rsidRDefault="008164B0" w:rsidP="008164B0">
            <w:pPr>
              <w:pStyle w:val="affd"/>
              <w:widowControl/>
              <w:numPr>
                <w:ilvl w:val="0"/>
                <w:numId w:val="22"/>
              </w:numPr>
              <w:spacing w:before="120" w:after="0" w:line="240" w:lineRule="auto"/>
              <w:ind w:left="720" w:firstLineChars="0"/>
              <w:rPr>
                <w:color w:val="0070C0"/>
                <w:sz w:val="20"/>
                <w:szCs w:val="20"/>
                <w:lang w:eastAsia="zh-CN"/>
              </w:rPr>
            </w:pPr>
            <w:r w:rsidRPr="008E7871">
              <w:rPr>
                <w:color w:val="0070C0"/>
                <w:sz w:val="20"/>
                <w:szCs w:val="20"/>
                <w:lang w:eastAsia="zh-CN"/>
              </w:rPr>
              <w:t>Recommended WF</w:t>
            </w:r>
          </w:p>
          <w:p w14:paraId="35553F49" w14:textId="77777777" w:rsidR="008164B0" w:rsidRPr="008E7871" w:rsidRDefault="008164B0" w:rsidP="008164B0">
            <w:pPr>
              <w:pStyle w:val="affd"/>
              <w:widowControl/>
              <w:numPr>
                <w:ilvl w:val="1"/>
                <w:numId w:val="22"/>
              </w:numPr>
              <w:spacing w:before="120" w:after="0" w:line="240" w:lineRule="auto"/>
              <w:ind w:left="1440" w:firstLineChars="0"/>
              <w:rPr>
                <w:color w:val="0070C0"/>
                <w:sz w:val="20"/>
                <w:szCs w:val="20"/>
                <w:lang w:eastAsia="zh-CN"/>
              </w:rPr>
            </w:pPr>
            <w:r w:rsidRPr="008E7871">
              <w:rPr>
                <w:color w:val="0070C0"/>
                <w:sz w:val="20"/>
                <w:szCs w:val="20"/>
                <w:lang w:eastAsia="zh-CN"/>
              </w:rPr>
              <w:t xml:space="preserve">Both R16 CLI measurement requirements and L1-RSRP measurement requirements are to be considered for defining requirements for L1 based UE-to-UE CLI measurement. </w:t>
            </w:r>
          </w:p>
          <w:p w14:paraId="649098E2" w14:textId="30B7416C" w:rsidR="000B3E5E" w:rsidRPr="008164B0" w:rsidRDefault="008164B0" w:rsidP="008164B0">
            <w:pPr>
              <w:pStyle w:val="affd"/>
              <w:widowControl/>
              <w:numPr>
                <w:ilvl w:val="1"/>
                <w:numId w:val="22"/>
              </w:numPr>
              <w:spacing w:before="120" w:after="0" w:line="240" w:lineRule="auto"/>
              <w:ind w:left="1440" w:firstLineChars="0"/>
              <w:rPr>
                <w:color w:val="0070C0"/>
                <w:sz w:val="20"/>
                <w:szCs w:val="20"/>
                <w:lang w:eastAsia="zh-CN"/>
              </w:rPr>
            </w:pPr>
            <w:r w:rsidRPr="008E7871">
              <w:rPr>
                <w:rFonts w:hint="eastAsia"/>
                <w:color w:val="0070C0"/>
                <w:sz w:val="20"/>
                <w:szCs w:val="20"/>
                <w:lang w:eastAsia="zh-CN"/>
              </w:rPr>
              <w:t>RAN4</w:t>
            </w:r>
            <w:r w:rsidRPr="008E7871">
              <w:rPr>
                <w:color w:val="0070C0"/>
                <w:sz w:val="20"/>
                <w:szCs w:val="20"/>
                <w:lang w:eastAsia="zh-CN"/>
              </w:rPr>
              <w:t xml:space="preserve"> can directly discuss the requirements for L1 based UE-to-UE CLI measurement in next meeting.</w:t>
            </w:r>
          </w:p>
        </w:tc>
      </w:tr>
    </w:tbl>
    <w:p w14:paraId="6585BEDE" w14:textId="77777777" w:rsidR="000B3E5E" w:rsidRPr="000B3E5E" w:rsidRDefault="000B3E5E" w:rsidP="0098115B">
      <w:pPr>
        <w:spacing w:after="120"/>
        <w:jc w:val="both"/>
        <w:rPr>
          <w:rFonts w:eastAsiaTheme="minorEastAsia" w:cs="v4.2.0"/>
          <w:i/>
          <w:sz w:val="22"/>
          <w:szCs w:val="22"/>
        </w:rPr>
      </w:pPr>
    </w:p>
    <w:p w14:paraId="01E012A9" w14:textId="3F250513" w:rsidR="001B40F6" w:rsidRDefault="00907BB9" w:rsidP="00713EBD">
      <w:pPr>
        <w:spacing w:after="120"/>
        <w:rPr>
          <w:rFonts w:eastAsiaTheme="minorEastAsia"/>
          <w:sz w:val="22"/>
          <w:szCs w:val="22"/>
          <w:lang w:val="x-none"/>
        </w:rPr>
      </w:pPr>
      <w:r>
        <w:rPr>
          <w:rFonts w:eastAsiaTheme="minorEastAsia"/>
          <w:sz w:val="22"/>
          <w:szCs w:val="22"/>
          <w:lang w:val="x-none"/>
        </w:rPr>
        <w:t xml:space="preserve">Rel-19 </w:t>
      </w:r>
      <w:r w:rsidRPr="008111F7">
        <w:rPr>
          <w:rFonts w:eastAsiaTheme="minorEastAsia"/>
          <w:sz w:val="22"/>
          <w:szCs w:val="22"/>
          <w:lang w:val="x-none"/>
        </w:rPr>
        <w:t>enhancements for CLI handling</w:t>
      </w:r>
      <w:r>
        <w:rPr>
          <w:rFonts w:eastAsiaTheme="minorEastAsia"/>
          <w:sz w:val="22"/>
          <w:szCs w:val="22"/>
          <w:lang w:val="x-none"/>
        </w:rPr>
        <w:t xml:space="preserve"> are focused on </w:t>
      </w:r>
      <w:r w:rsidRPr="00232FB3">
        <w:rPr>
          <w:rFonts w:eastAsiaTheme="minorEastAsia"/>
          <w:sz w:val="22"/>
          <w:szCs w:val="22"/>
          <w:lang w:val="x-none"/>
        </w:rPr>
        <w:t>L1 based UE-to-UE CLI measurement and reporting</w:t>
      </w:r>
      <w:r>
        <w:rPr>
          <w:rFonts w:eastAsiaTheme="minorEastAsia"/>
          <w:sz w:val="22"/>
          <w:szCs w:val="22"/>
          <w:lang w:val="x-none"/>
        </w:rPr>
        <w:t xml:space="preserve">, in our views, </w:t>
      </w:r>
      <w:r w:rsidR="00887C08">
        <w:rPr>
          <w:rFonts w:eastAsiaTheme="minorEastAsia"/>
          <w:sz w:val="22"/>
          <w:szCs w:val="22"/>
          <w:lang w:val="x-none"/>
        </w:rPr>
        <w:t xml:space="preserve">Rel-16 L3 </w:t>
      </w:r>
      <w:r w:rsidR="00887C08" w:rsidRPr="000E413E">
        <w:rPr>
          <w:rFonts w:eastAsiaTheme="minorEastAsia"/>
          <w:sz w:val="22"/>
          <w:szCs w:val="22"/>
          <w:lang w:val="x-none"/>
        </w:rPr>
        <w:t>CLI measuremen</w:t>
      </w:r>
      <w:r w:rsidR="00887C08">
        <w:rPr>
          <w:rFonts w:eastAsiaTheme="minorEastAsia"/>
          <w:sz w:val="22"/>
          <w:szCs w:val="22"/>
          <w:lang w:val="x-none"/>
        </w:rPr>
        <w:t xml:space="preserve">t requirements and </w:t>
      </w:r>
      <w:r w:rsidR="00713EBD" w:rsidRPr="00713EBD">
        <w:rPr>
          <w:rFonts w:eastAsiaTheme="minorEastAsia"/>
          <w:sz w:val="22"/>
          <w:szCs w:val="22"/>
          <w:lang w:val="x-none"/>
        </w:rPr>
        <w:t>L1-RSRP measurement requirements</w:t>
      </w:r>
      <w:r w:rsidR="00713EBD">
        <w:rPr>
          <w:rFonts w:eastAsiaTheme="minorEastAsia"/>
          <w:sz w:val="22"/>
          <w:szCs w:val="22"/>
          <w:lang w:val="x-none"/>
        </w:rPr>
        <w:t xml:space="preserve"> can be used as </w:t>
      </w:r>
      <w:r w:rsidR="00713EBD" w:rsidRPr="00713EBD">
        <w:rPr>
          <w:rFonts w:eastAsiaTheme="minorEastAsia"/>
          <w:sz w:val="22"/>
          <w:szCs w:val="22"/>
          <w:lang w:val="x-none"/>
        </w:rPr>
        <w:t xml:space="preserve">baseline </w:t>
      </w:r>
      <w:r w:rsidR="00702E45" w:rsidRPr="00702E45">
        <w:rPr>
          <w:rFonts w:eastAsiaTheme="minorEastAsia"/>
          <w:sz w:val="22"/>
          <w:szCs w:val="22"/>
          <w:lang w:val="x-none"/>
        </w:rPr>
        <w:t>for defining requirements for L1 based UE-to-UE CLI measurement</w:t>
      </w:r>
      <w:r w:rsidR="007C19B0">
        <w:rPr>
          <w:rFonts w:eastAsiaTheme="minorEastAsia"/>
          <w:sz w:val="22"/>
          <w:szCs w:val="22"/>
          <w:lang w:val="x-none"/>
        </w:rPr>
        <w:t>.</w:t>
      </w:r>
    </w:p>
    <w:p w14:paraId="601E97DC" w14:textId="302CB784" w:rsidR="00E3746F" w:rsidRDefault="00E3746F" w:rsidP="0098115B">
      <w:pPr>
        <w:spacing w:after="120"/>
        <w:jc w:val="both"/>
        <w:rPr>
          <w:rFonts w:eastAsiaTheme="minorEastAsia"/>
          <w:b/>
          <w:sz w:val="22"/>
          <w:szCs w:val="22"/>
          <w:lang w:val="x-none"/>
        </w:rPr>
      </w:pPr>
      <w:r w:rsidRPr="0020628D">
        <w:rPr>
          <w:rFonts w:eastAsiaTheme="minorEastAsia"/>
          <w:b/>
          <w:sz w:val="22"/>
          <w:szCs w:val="22"/>
          <w:lang w:val="x-none"/>
        </w:rPr>
        <w:t xml:space="preserve">Proposal 2: </w:t>
      </w:r>
      <w:r w:rsidR="0020628D" w:rsidRPr="0020628D">
        <w:rPr>
          <w:rFonts w:eastAsiaTheme="minorEastAsia"/>
          <w:b/>
          <w:sz w:val="22"/>
          <w:szCs w:val="22"/>
          <w:lang w:val="x-none"/>
        </w:rPr>
        <w:t>Rel-16 L3 CLI measurement requirements and L1-RSRP measurement requirements can be used as baseline for defining requirements for L1 based UE-to-UE CLI measurement.</w:t>
      </w:r>
    </w:p>
    <w:p w14:paraId="6C928CA1" w14:textId="2E10FEAF" w:rsidR="000B3E5E" w:rsidRPr="001D04B5" w:rsidRDefault="000B3E5E" w:rsidP="0098115B">
      <w:pPr>
        <w:spacing w:after="120"/>
        <w:jc w:val="both"/>
        <w:rPr>
          <w:rFonts w:eastAsiaTheme="minorEastAsia" w:cs="v4.2.0"/>
          <w:i/>
          <w:sz w:val="22"/>
          <w:szCs w:val="22"/>
          <w:lang w:val="x-none"/>
        </w:rPr>
      </w:pPr>
    </w:p>
    <w:p w14:paraId="060EC383" w14:textId="77777777" w:rsidR="000B3E5E" w:rsidRDefault="000B3E5E" w:rsidP="000B3E5E">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B3E5E" w:rsidRPr="008E7871" w14:paraId="67399700" w14:textId="77777777" w:rsidTr="00DE6820">
        <w:trPr>
          <w:jc w:val="center"/>
        </w:trPr>
        <w:tc>
          <w:tcPr>
            <w:tcW w:w="9629" w:type="dxa"/>
          </w:tcPr>
          <w:p w14:paraId="614BC402" w14:textId="77777777" w:rsidR="008164B0" w:rsidRPr="008E7871" w:rsidRDefault="008164B0" w:rsidP="008164B0">
            <w:pPr>
              <w:pStyle w:val="40"/>
              <w:numPr>
                <w:ilvl w:val="3"/>
                <w:numId w:val="0"/>
              </w:numPr>
              <w:overflowPunct/>
              <w:autoSpaceDE/>
              <w:autoSpaceDN/>
              <w:adjustRightInd/>
              <w:ind w:left="864" w:hanging="864"/>
              <w:textAlignment w:val="auto"/>
              <w:outlineLvl w:val="3"/>
              <w:rPr>
                <w:sz w:val="20"/>
              </w:rPr>
            </w:pPr>
            <w:r w:rsidRPr="008E7871">
              <w:rPr>
                <w:sz w:val="20"/>
              </w:rPr>
              <w:lastRenderedPageBreak/>
              <w:t xml:space="preserve">Issue 2-1-4: Measurement methods </w:t>
            </w:r>
          </w:p>
          <w:p w14:paraId="32AB67E7" w14:textId="77777777" w:rsidR="008164B0" w:rsidRPr="008E7871" w:rsidRDefault="008164B0" w:rsidP="008164B0">
            <w:pPr>
              <w:pStyle w:val="affd"/>
              <w:widowControl/>
              <w:numPr>
                <w:ilvl w:val="0"/>
                <w:numId w:val="22"/>
              </w:numPr>
              <w:spacing w:after="120" w:line="240" w:lineRule="auto"/>
              <w:ind w:left="720" w:firstLineChars="0"/>
              <w:rPr>
                <w:color w:val="0070C0"/>
                <w:sz w:val="20"/>
                <w:szCs w:val="20"/>
                <w:lang w:eastAsia="zh-CN"/>
              </w:rPr>
            </w:pPr>
            <w:r w:rsidRPr="008E7871">
              <w:rPr>
                <w:color w:val="0070C0"/>
                <w:sz w:val="20"/>
                <w:szCs w:val="20"/>
                <w:lang w:eastAsia="zh-CN"/>
              </w:rPr>
              <w:t xml:space="preserve">Background </w:t>
            </w:r>
          </w:p>
          <w:tbl>
            <w:tblPr>
              <w:tblStyle w:val="aff"/>
              <w:tblW w:w="0" w:type="auto"/>
              <w:tblLook w:val="04A0" w:firstRow="1" w:lastRow="0" w:firstColumn="1" w:lastColumn="0" w:noHBand="0" w:noVBand="1"/>
            </w:tblPr>
            <w:tblGrid>
              <w:gridCol w:w="9403"/>
            </w:tblGrid>
            <w:tr w:rsidR="008164B0" w:rsidRPr="008E7871" w14:paraId="3AB540FE" w14:textId="77777777" w:rsidTr="00DE6820">
              <w:tc>
                <w:tcPr>
                  <w:tcW w:w="9621" w:type="dxa"/>
                </w:tcPr>
                <w:p w14:paraId="74BDE753" w14:textId="77777777" w:rsidR="008164B0" w:rsidRPr="008E7871" w:rsidRDefault="008164B0" w:rsidP="008164B0">
                  <w:pPr>
                    <w:spacing w:after="0"/>
                    <w:ind w:left="480" w:hanging="240"/>
                    <w:rPr>
                      <w:rFonts w:eastAsia="Batang"/>
                      <w:bCs/>
                      <w:sz w:val="20"/>
                      <w:szCs w:val="20"/>
                      <w:highlight w:val="green"/>
                    </w:rPr>
                  </w:pPr>
                  <w:r w:rsidRPr="008E7871">
                    <w:rPr>
                      <w:rFonts w:eastAsia="Batang"/>
                      <w:bCs/>
                      <w:sz w:val="20"/>
                      <w:szCs w:val="20"/>
                      <w:highlight w:val="green"/>
                    </w:rPr>
                    <w:t>Agreement</w:t>
                  </w:r>
                </w:p>
                <w:p w14:paraId="34605643" w14:textId="77777777" w:rsidR="008164B0" w:rsidRPr="008E7871" w:rsidRDefault="008164B0" w:rsidP="008164B0">
                  <w:pPr>
                    <w:tabs>
                      <w:tab w:val="left" w:pos="0"/>
                    </w:tabs>
                    <w:spacing w:after="0"/>
                    <w:ind w:left="480" w:hanging="240"/>
                    <w:contextualSpacing/>
                    <w:rPr>
                      <w:rFonts w:eastAsia="Batang"/>
                      <w:sz w:val="20"/>
                      <w:szCs w:val="20"/>
                    </w:rPr>
                  </w:pPr>
                  <w:r w:rsidRPr="008E7871">
                    <w:rPr>
                      <w:rFonts w:eastAsia="宋体"/>
                      <w:sz w:val="20"/>
                      <w:szCs w:val="20"/>
                    </w:rPr>
                    <w:t xml:space="preserve">For SBFD aware UEs, CLI measurements is performed within the active DL BWP and the </w:t>
                  </w:r>
                  <w:r w:rsidRPr="008E7871">
                    <w:rPr>
                      <w:rFonts w:eastAsia="Batang"/>
                      <w:sz w:val="20"/>
                      <w:szCs w:val="20"/>
                    </w:rPr>
                    <w:t>following can be considered</w:t>
                  </w:r>
                </w:p>
                <w:p w14:paraId="6EDA0C99" w14:textId="77777777" w:rsidR="008164B0" w:rsidRPr="008E7871" w:rsidRDefault="008164B0" w:rsidP="008164B0">
                  <w:pPr>
                    <w:widowControl w:val="0"/>
                    <w:numPr>
                      <w:ilvl w:val="0"/>
                      <w:numId w:val="45"/>
                    </w:numPr>
                    <w:suppressAutoHyphens/>
                    <w:overflowPunct w:val="0"/>
                    <w:autoSpaceDE w:val="0"/>
                    <w:autoSpaceDN w:val="0"/>
                    <w:adjustRightInd w:val="0"/>
                    <w:snapToGrid w:val="0"/>
                    <w:spacing w:after="0" w:line="360" w:lineRule="auto"/>
                    <w:ind w:left="480" w:hanging="240"/>
                    <w:textAlignment w:val="baseline"/>
                    <w:rPr>
                      <w:rFonts w:eastAsia="Batang"/>
                      <w:sz w:val="20"/>
                      <w:szCs w:val="20"/>
                      <w:lang w:eastAsia="x-none"/>
                    </w:rPr>
                  </w:pPr>
                  <w:r w:rsidRPr="008E7871">
                    <w:rPr>
                      <w:rFonts w:eastAsia="Batang"/>
                      <w:sz w:val="20"/>
                      <w:szCs w:val="20"/>
                      <w:lang w:eastAsia="x-none"/>
                    </w:rPr>
                    <w:t>Method#1: UE measures RSSI within DL subband</w:t>
                  </w:r>
                </w:p>
                <w:p w14:paraId="3E2235A1" w14:textId="77777777" w:rsidR="008164B0" w:rsidRPr="008E7871" w:rsidRDefault="008164B0" w:rsidP="008164B0">
                  <w:pPr>
                    <w:widowControl w:val="0"/>
                    <w:numPr>
                      <w:ilvl w:val="0"/>
                      <w:numId w:val="45"/>
                    </w:numPr>
                    <w:suppressAutoHyphens/>
                    <w:overflowPunct w:val="0"/>
                    <w:autoSpaceDE w:val="0"/>
                    <w:autoSpaceDN w:val="0"/>
                    <w:adjustRightInd w:val="0"/>
                    <w:snapToGrid w:val="0"/>
                    <w:spacing w:after="0" w:line="360" w:lineRule="auto"/>
                    <w:ind w:left="480" w:hanging="240"/>
                    <w:textAlignment w:val="baseline"/>
                    <w:rPr>
                      <w:rFonts w:eastAsia="Batang"/>
                      <w:sz w:val="20"/>
                      <w:szCs w:val="20"/>
                      <w:lang w:eastAsia="x-none"/>
                    </w:rPr>
                  </w:pPr>
                  <w:r w:rsidRPr="008E7871">
                    <w:rPr>
                      <w:rFonts w:eastAsia="Batang"/>
                      <w:sz w:val="20"/>
                      <w:szCs w:val="20"/>
                      <w:lang w:eastAsia="x-none"/>
                    </w:rPr>
                    <w:t>Method#2: UE measures RSRP of aggressor UE within UL subband</w:t>
                  </w:r>
                </w:p>
                <w:p w14:paraId="417038A1" w14:textId="77777777" w:rsidR="008164B0" w:rsidRPr="008E7871" w:rsidRDefault="008164B0" w:rsidP="008164B0">
                  <w:pPr>
                    <w:widowControl w:val="0"/>
                    <w:numPr>
                      <w:ilvl w:val="0"/>
                      <w:numId w:val="45"/>
                    </w:numPr>
                    <w:suppressAutoHyphens/>
                    <w:overflowPunct w:val="0"/>
                    <w:autoSpaceDE w:val="0"/>
                    <w:autoSpaceDN w:val="0"/>
                    <w:adjustRightInd w:val="0"/>
                    <w:snapToGrid w:val="0"/>
                    <w:spacing w:after="0" w:line="360" w:lineRule="auto"/>
                    <w:ind w:left="480" w:hanging="240"/>
                    <w:textAlignment w:val="baseline"/>
                    <w:rPr>
                      <w:rFonts w:eastAsia="Batang"/>
                      <w:sz w:val="20"/>
                      <w:szCs w:val="20"/>
                      <w:lang w:eastAsia="x-none"/>
                    </w:rPr>
                  </w:pPr>
                  <w:r w:rsidRPr="008E7871">
                    <w:rPr>
                      <w:rFonts w:eastAsia="Batang"/>
                      <w:sz w:val="20"/>
                      <w:szCs w:val="20"/>
                      <w:lang w:eastAsia="x-none"/>
                    </w:rPr>
                    <w:t>Method#3: UE measures RSSI within UL subband</w:t>
                  </w:r>
                </w:p>
                <w:p w14:paraId="09395BD9" w14:textId="77777777" w:rsidR="008164B0" w:rsidRPr="008E7871" w:rsidRDefault="008164B0" w:rsidP="008164B0">
                  <w:pPr>
                    <w:widowControl w:val="0"/>
                    <w:numPr>
                      <w:ilvl w:val="0"/>
                      <w:numId w:val="45"/>
                    </w:numPr>
                    <w:suppressAutoHyphens/>
                    <w:overflowPunct w:val="0"/>
                    <w:autoSpaceDE w:val="0"/>
                    <w:autoSpaceDN w:val="0"/>
                    <w:adjustRightInd w:val="0"/>
                    <w:snapToGrid w:val="0"/>
                    <w:spacing w:after="0" w:line="360" w:lineRule="auto"/>
                    <w:ind w:left="480" w:hanging="240"/>
                    <w:textAlignment w:val="baseline"/>
                    <w:rPr>
                      <w:rFonts w:eastAsia="Batang"/>
                      <w:sz w:val="20"/>
                      <w:szCs w:val="20"/>
                      <w:lang w:eastAsia="x-none"/>
                    </w:rPr>
                  </w:pPr>
                  <w:r w:rsidRPr="008E7871">
                    <w:rPr>
                      <w:rFonts w:eastAsia="Batang"/>
                      <w:sz w:val="20"/>
                      <w:szCs w:val="20"/>
                      <w:lang w:eastAsia="x-none"/>
                    </w:rPr>
                    <w:t>Method#4: UE measures RSSI within guard band, if guard band exists</w:t>
                  </w:r>
                </w:p>
                <w:p w14:paraId="788541C3" w14:textId="77777777" w:rsidR="008164B0" w:rsidRPr="008E7871" w:rsidRDefault="008164B0" w:rsidP="008164B0">
                  <w:pPr>
                    <w:spacing w:after="0"/>
                    <w:ind w:left="480" w:hanging="240"/>
                    <w:rPr>
                      <w:rFonts w:eastAsia="Batang"/>
                      <w:sz w:val="20"/>
                      <w:szCs w:val="20"/>
                    </w:rPr>
                  </w:pPr>
                  <w:r w:rsidRPr="008E7871">
                    <w:rPr>
                      <w:rFonts w:eastAsia="Batang"/>
                      <w:sz w:val="20"/>
                      <w:szCs w:val="20"/>
                    </w:rPr>
                    <w:t>Note: If DL subband, UL subband or guard band is outside the active DL BWP, the above methods does not apply.</w:t>
                  </w:r>
                </w:p>
                <w:p w14:paraId="2B38BCF1" w14:textId="77777777" w:rsidR="008164B0" w:rsidRPr="008E7871" w:rsidRDefault="008164B0" w:rsidP="008164B0">
                  <w:pPr>
                    <w:spacing w:after="0"/>
                    <w:ind w:left="480" w:hanging="240"/>
                    <w:rPr>
                      <w:rFonts w:eastAsia="Batang"/>
                      <w:sz w:val="20"/>
                      <w:szCs w:val="20"/>
                    </w:rPr>
                  </w:pPr>
                  <w:r w:rsidRPr="008E7871">
                    <w:rPr>
                      <w:rFonts w:eastAsia="Batang"/>
                      <w:sz w:val="20"/>
                      <w:szCs w:val="20"/>
                    </w:rPr>
                    <w:t>Note: Method#4 does not imply that guard band is explicitly configured.</w:t>
                  </w:r>
                </w:p>
              </w:tc>
            </w:tr>
          </w:tbl>
          <w:p w14:paraId="568B2923" w14:textId="77777777" w:rsidR="008164B0" w:rsidRPr="008E7871" w:rsidRDefault="008164B0" w:rsidP="008164B0">
            <w:pPr>
              <w:pStyle w:val="affd"/>
              <w:widowControl/>
              <w:numPr>
                <w:ilvl w:val="0"/>
                <w:numId w:val="22"/>
              </w:numPr>
              <w:spacing w:after="120" w:line="240" w:lineRule="auto"/>
              <w:ind w:left="720" w:firstLineChars="0"/>
              <w:rPr>
                <w:color w:val="0070C0"/>
                <w:sz w:val="20"/>
                <w:szCs w:val="20"/>
                <w:lang w:eastAsia="zh-CN"/>
              </w:rPr>
            </w:pPr>
            <w:r w:rsidRPr="008E7871">
              <w:rPr>
                <w:color w:val="0070C0"/>
                <w:sz w:val="20"/>
                <w:szCs w:val="20"/>
                <w:lang w:eastAsia="zh-CN"/>
              </w:rPr>
              <w:t xml:space="preserve">Proposals </w:t>
            </w:r>
          </w:p>
          <w:p w14:paraId="33B60DE4" w14:textId="77777777" w:rsidR="008164B0" w:rsidRPr="008E7871"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 xml:space="preserve">Proposal 1 (Nokia): </w:t>
            </w:r>
          </w:p>
          <w:p w14:paraId="6A3FA610" w14:textId="77777777" w:rsidR="008164B0" w:rsidRPr="008E7871" w:rsidRDefault="008164B0" w:rsidP="008164B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E7871">
              <w:rPr>
                <w:sz w:val="20"/>
                <w:szCs w:val="20"/>
                <w:lang w:eastAsia="zh-CN"/>
              </w:rPr>
              <w:t xml:space="preserve">RAN4 to prioritize specifying the measurement requirements for the CLI measurements in SBFD on UL subbands of victim UEs i.e. Method#2 and #3 </w:t>
            </w:r>
          </w:p>
          <w:p w14:paraId="26D2A388" w14:textId="77777777" w:rsidR="008164B0" w:rsidRPr="008E7871"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 xml:space="preserve">Proposal 2 (LGE): </w:t>
            </w:r>
          </w:p>
          <w:p w14:paraId="79D86B93" w14:textId="77777777" w:rsidR="008164B0" w:rsidRPr="008E7871" w:rsidRDefault="008164B0" w:rsidP="008164B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E7871">
              <w:rPr>
                <w:sz w:val="20"/>
                <w:szCs w:val="20"/>
                <w:lang w:eastAsia="zh-CN"/>
              </w:rPr>
              <w:t>RAN4 need to discuss how to measure the UL CLI leakage by UL sub-band aggressor UE at DL sub-band at the UL sub-band UE as aggressor and DL sub-band UE as victim in same DL BWP scenario.</w:t>
            </w:r>
          </w:p>
          <w:p w14:paraId="7EA3D811" w14:textId="77777777" w:rsidR="008164B0" w:rsidRPr="008E7871"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 xml:space="preserve">Proposal 3 (E///, ZTE): </w:t>
            </w:r>
          </w:p>
          <w:p w14:paraId="6EA4F324" w14:textId="77777777" w:rsidR="008164B0" w:rsidRPr="008E7871" w:rsidRDefault="008164B0" w:rsidP="008164B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E7871">
              <w:rPr>
                <w:sz w:val="20"/>
                <w:szCs w:val="20"/>
                <w:lang w:eastAsia="zh-CN"/>
              </w:rPr>
              <w:t>The measurement period requirements for the four candidate UE-to-UE CLI measurements should be discussed one by one.</w:t>
            </w:r>
          </w:p>
          <w:p w14:paraId="4910ACBB" w14:textId="77777777" w:rsidR="008164B0" w:rsidRPr="008E7871"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 xml:space="preserve">Proposal 4 (QC): </w:t>
            </w:r>
          </w:p>
          <w:p w14:paraId="1FBF5721" w14:textId="77777777" w:rsidR="008164B0" w:rsidRPr="008E7871" w:rsidRDefault="008164B0" w:rsidP="008164B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E7871">
              <w:rPr>
                <w:sz w:val="20"/>
                <w:szCs w:val="20"/>
              </w:rPr>
              <w:t>RAN4 to discuss the measurement bandwidth for L1 CLI measurements, e.g., DL subband.</w:t>
            </w:r>
          </w:p>
          <w:p w14:paraId="0A7E54A0" w14:textId="77777777" w:rsidR="008164B0" w:rsidRPr="008E7871" w:rsidRDefault="008164B0" w:rsidP="008164B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E7871">
              <w:rPr>
                <w:sz w:val="20"/>
                <w:szCs w:val="20"/>
              </w:rPr>
              <w:t>When more than one DL sub-bands are configured, RAN4 to discuss whether the measurement quantities can be filtered/combined across DL subbands.</w:t>
            </w:r>
          </w:p>
          <w:p w14:paraId="2B81241D" w14:textId="77777777" w:rsidR="008164B0" w:rsidRPr="008E7871" w:rsidRDefault="008164B0" w:rsidP="008164B0">
            <w:pPr>
              <w:pStyle w:val="affd"/>
              <w:widowControl/>
              <w:numPr>
                <w:ilvl w:val="0"/>
                <w:numId w:val="22"/>
              </w:numPr>
              <w:spacing w:after="120" w:line="240" w:lineRule="auto"/>
              <w:ind w:left="720" w:firstLineChars="0"/>
              <w:rPr>
                <w:color w:val="0070C0"/>
                <w:sz w:val="20"/>
                <w:szCs w:val="20"/>
                <w:lang w:eastAsia="zh-CN"/>
              </w:rPr>
            </w:pPr>
            <w:r w:rsidRPr="008E7871">
              <w:rPr>
                <w:color w:val="0070C0"/>
                <w:sz w:val="20"/>
                <w:szCs w:val="20"/>
                <w:lang w:eastAsia="zh-CN"/>
              </w:rPr>
              <w:t>Recommended WF</w:t>
            </w:r>
          </w:p>
          <w:p w14:paraId="145349E6" w14:textId="77777777" w:rsidR="008164B0" w:rsidRPr="008E7871"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 xml:space="preserve">RAN4 to wait for RAN1 conclusion on the supported methods of L1 based UE-to-UE CLI measurement. </w:t>
            </w:r>
          </w:p>
          <w:p w14:paraId="7F6F2DB6" w14:textId="60A67704" w:rsidR="000B3E5E" w:rsidRPr="008164B0" w:rsidRDefault="008164B0" w:rsidP="008164B0">
            <w:pPr>
              <w:pStyle w:val="affd"/>
              <w:widowControl/>
              <w:numPr>
                <w:ilvl w:val="1"/>
                <w:numId w:val="22"/>
              </w:numPr>
              <w:spacing w:after="120" w:line="240" w:lineRule="auto"/>
              <w:ind w:left="1440" w:firstLineChars="0"/>
              <w:rPr>
                <w:color w:val="0070C0"/>
                <w:sz w:val="20"/>
                <w:szCs w:val="20"/>
                <w:lang w:eastAsia="zh-CN"/>
              </w:rPr>
            </w:pPr>
            <w:r w:rsidRPr="008E7871">
              <w:rPr>
                <w:color w:val="0070C0"/>
                <w:sz w:val="20"/>
                <w:szCs w:val="20"/>
                <w:lang w:eastAsia="zh-CN"/>
              </w:rPr>
              <w:t>Meanwhile, RAN4 to discuss the impacts of different measurement methods on the requirements.</w:t>
            </w:r>
          </w:p>
        </w:tc>
      </w:tr>
    </w:tbl>
    <w:p w14:paraId="5E4E89F1" w14:textId="2762CCD1" w:rsidR="000B3E5E" w:rsidRDefault="000B3E5E" w:rsidP="0098115B">
      <w:pPr>
        <w:spacing w:after="120"/>
        <w:jc w:val="both"/>
        <w:rPr>
          <w:rFonts w:eastAsiaTheme="minorEastAsia" w:cs="v4.2.0"/>
          <w:i/>
          <w:sz w:val="22"/>
          <w:szCs w:val="22"/>
        </w:rPr>
      </w:pPr>
    </w:p>
    <w:p w14:paraId="20A5DDEF" w14:textId="67540A6E" w:rsidR="00AF674B" w:rsidRDefault="008F3634" w:rsidP="001D2413">
      <w:pPr>
        <w:spacing w:after="120"/>
        <w:rPr>
          <w:rFonts w:eastAsiaTheme="minorEastAsia"/>
          <w:sz w:val="22"/>
          <w:szCs w:val="22"/>
        </w:rPr>
      </w:pPr>
      <w:r w:rsidRPr="00F66CA2">
        <w:rPr>
          <w:rFonts w:eastAsiaTheme="minorEastAsia"/>
          <w:sz w:val="22"/>
          <w:szCs w:val="22"/>
        </w:rPr>
        <w:t>In RAN1</w:t>
      </w:r>
      <w:r w:rsidR="00BC03B8">
        <w:rPr>
          <w:rFonts w:eastAsiaTheme="minorEastAsia"/>
          <w:sz w:val="22"/>
          <w:szCs w:val="22"/>
        </w:rPr>
        <w:t xml:space="preserve"> </w:t>
      </w:r>
      <w:r w:rsidRPr="00F66CA2">
        <w:rPr>
          <w:rFonts w:eastAsiaTheme="minorEastAsia"/>
          <w:sz w:val="22"/>
          <w:szCs w:val="22"/>
        </w:rPr>
        <w:t>#118</w:t>
      </w:r>
      <w:r>
        <w:rPr>
          <w:rFonts w:eastAsiaTheme="minorEastAsia"/>
          <w:sz w:val="22"/>
          <w:szCs w:val="22"/>
        </w:rPr>
        <w:t xml:space="preserve"> meeting, it was agreed that</w:t>
      </w:r>
      <w:r w:rsidR="001D2413" w:rsidRPr="001D2413">
        <w:t xml:space="preserve"> </w:t>
      </w:r>
      <w:r w:rsidR="001D2413">
        <w:t>for</w:t>
      </w:r>
      <w:r w:rsidR="001D2413" w:rsidRPr="001D2413">
        <w:rPr>
          <w:rFonts w:eastAsiaTheme="minorEastAsia"/>
          <w:sz w:val="22"/>
          <w:szCs w:val="22"/>
        </w:rPr>
        <w:t xml:space="preserve"> L1 UE-to-UE CLI measurement</w:t>
      </w:r>
      <w:r w:rsidR="006B46D3">
        <w:rPr>
          <w:rFonts w:eastAsiaTheme="minorEastAsia"/>
          <w:sz w:val="22"/>
          <w:szCs w:val="22"/>
        </w:rPr>
        <w:t xml:space="preserve"> and reporting, CLI measurement</w:t>
      </w:r>
      <w:r w:rsidR="001D2413" w:rsidRPr="001D2413">
        <w:rPr>
          <w:rFonts w:eastAsiaTheme="minorEastAsia"/>
          <w:sz w:val="22"/>
          <w:szCs w:val="22"/>
        </w:rPr>
        <w:t xml:space="preserve"> is performed within the active DL BWP</w:t>
      </w:r>
      <w:r w:rsidR="00BC03B8">
        <w:rPr>
          <w:rFonts w:eastAsiaTheme="minorEastAsia"/>
          <w:sz w:val="22"/>
          <w:szCs w:val="22"/>
        </w:rPr>
        <w:t xml:space="preserve">, </w:t>
      </w:r>
      <w:r w:rsidR="00C00D72" w:rsidRPr="00C00D72">
        <w:rPr>
          <w:rFonts w:eastAsiaTheme="minorEastAsia"/>
          <w:sz w:val="22"/>
          <w:szCs w:val="22"/>
        </w:rPr>
        <w:t>Method#1</w:t>
      </w:r>
      <w:r w:rsidR="00C00D72">
        <w:rPr>
          <w:rFonts w:eastAsiaTheme="minorEastAsia"/>
          <w:sz w:val="22"/>
          <w:szCs w:val="22"/>
        </w:rPr>
        <w:t xml:space="preserve"> and </w:t>
      </w:r>
      <w:r w:rsidR="00C00D72" w:rsidRPr="00C00D72">
        <w:rPr>
          <w:rFonts w:eastAsiaTheme="minorEastAsia"/>
          <w:sz w:val="22"/>
          <w:szCs w:val="22"/>
        </w:rPr>
        <w:t>Method#2</w:t>
      </w:r>
      <w:r w:rsidR="00C00D72">
        <w:rPr>
          <w:rFonts w:eastAsiaTheme="minorEastAsia"/>
          <w:sz w:val="22"/>
          <w:szCs w:val="22"/>
        </w:rPr>
        <w:t xml:space="preserve"> </w:t>
      </w:r>
      <w:r w:rsidR="00C00D72" w:rsidRPr="00C00D72">
        <w:rPr>
          <w:rFonts w:eastAsiaTheme="minorEastAsia"/>
          <w:sz w:val="22"/>
          <w:szCs w:val="22"/>
        </w:rPr>
        <w:t>are supported</w:t>
      </w:r>
      <w:r w:rsidR="00C00D72">
        <w:rPr>
          <w:rFonts w:eastAsiaTheme="minorEastAsia"/>
          <w:sz w:val="22"/>
          <w:szCs w:val="22"/>
        </w:rPr>
        <w:t xml:space="preserve">, and FFS for </w:t>
      </w:r>
      <w:r w:rsidR="00D1389F" w:rsidRPr="00D1389F">
        <w:rPr>
          <w:rFonts w:eastAsiaTheme="minorEastAsia"/>
          <w:sz w:val="22"/>
          <w:szCs w:val="22"/>
        </w:rPr>
        <w:t>Method#3</w:t>
      </w:r>
      <w:r w:rsidR="00277B73">
        <w:rPr>
          <w:rFonts w:eastAsiaTheme="minorEastAsia"/>
          <w:sz w:val="22"/>
          <w:szCs w:val="22"/>
        </w:rPr>
        <w:t>.</w:t>
      </w:r>
      <w:r w:rsidR="007736F7">
        <w:rPr>
          <w:rFonts w:eastAsiaTheme="minorEastAsia"/>
          <w:sz w:val="22"/>
          <w:szCs w:val="22"/>
        </w:rPr>
        <w:t xml:space="preserve"> In our views, </w:t>
      </w:r>
      <w:r w:rsidR="00AF674B">
        <w:rPr>
          <w:rFonts w:eastAsiaTheme="minorEastAsia"/>
          <w:sz w:val="22"/>
          <w:szCs w:val="22"/>
        </w:rPr>
        <w:t xml:space="preserve">RAN4 can </w:t>
      </w:r>
      <w:r w:rsidR="00B27A13">
        <w:rPr>
          <w:rFonts w:eastAsiaTheme="minorEastAsia"/>
          <w:sz w:val="22"/>
          <w:szCs w:val="22"/>
        </w:rPr>
        <w:t xml:space="preserve">discuss the </w:t>
      </w:r>
      <w:r w:rsidR="00DA3B0C">
        <w:rPr>
          <w:rFonts w:eastAsiaTheme="minorEastAsia"/>
          <w:sz w:val="22"/>
          <w:szCs w:val="22"/>
        </w:rPr>
        <w:t xml:space="preserve">requirements for </w:t>
      </w:r>
      <w:r w:rsidR="00DA3B0C" w:rsidRPr="00AD22EA">
        <w:rPr>
          <w:rFonts w:eastAsiaTheme="minorEastAsia"/>
          <w:sz w:val="22"/>
          <w:szCs w:val="22"/>
        </w:rPr>
        <w:t>UE-to-UE CLI measurements</w:t>
      </w:r>
      <w:r w:rsidR="00DA3B0C">
        <w:rPr>
          <w:rFonts w:eastAsiaTheme="minorEastAsia"/>
          <w:sz w:val="22"/>
          <w:szCs w:val="22"/>
        </w:rPr>
        <w:t xml:space="preserve"> based on </w:t>
      </w:r>
      <w:r w:rsidR="00097F43" w:rsidRPr="00C00D72">
        <w:rPr>
          <w:rFonts w:eastAsiaTheme="minorEastAsia"/>
          <w:sz w:val="22"/>
          <w:szCs w:val="22"/>
        </w:rPr>
        <w:t>Method#1</w:t>
      </w:r>
      <w:r w:rsidR="00097F43">
        <w:rPr>
          <w:rFonts w:eastAsiaTheme="minorEastAsia"/>
          <w:sz w:val="22"/>
          <w:szCs w:val="22"/>
        </w:rPr>
        <w:t xml:space="preserve"> and </w:t>
      </w:r>
      <w:r w:rsidR="00097F43" w:rsidRPr="00C00D72">
        <w:rPr>
          <w:rFonts w:eastAsiaTheme="minorEastAsia"/>
          <w:sz w:val="22"/>
          <w:szCs w:val="22"/>
        </w:rPr>
        <w:t>Method#2</w:t>
      </w:r>
      <w:r w:rsidR="00097F43">
        <w:rPr>
          <w:rFonts w:eastAsiaTheme="minorEastAsia"/>
          <w:sz w:val="22"/>
          <w:szCs w:val="22"/>
        </w:rPr>
        <w:t>.</w:t>
      </w:r>
    </w:p>
    <w:p w14:paraId="7F196429" w14:textId="6B645BF4" w:rsidR="00C662A6" w:rsidRDefault="00924775" w:rsidP="00C662A6">
      <w:pPr>
        <w:spacing w:after="120"/>
        <w:rPr>
          <w:rFonts w:eastAsiaTheme="minorEastAsia"/>
          <w:b/>
          <w:sz w:val="22"/>
          <w:szCs w:val="22"/>
        </w:rPr>
      </w:pPr>
      <w:r w:rsidRPr="005C723B">
        <w:rPr>
          <w:rFonts w:eastAsiaTheme="minorEastAsia"/>
          <w:b/>
          <w:sz w:val="22"/>
          <w:szCs w:val="22"/>
        </w:rPr>
        <w:t xml:space="preserve">Proposal 3: </w:t>
      </w:r>
      <w:r w:rsidR="00C662A6" w:rsidRPr="005C723B">
        <w:rPr>
          <w:rFonts w:eastAsiaTheme="minorEastAsia"/>
          <w:b/>
          <w:sz w:val="22"/>
          <w:szCs w:val="22"/>
        </w:rPr>
        <w:t>RAN4 to discuss the requirements for UE-to-UE CLI measurements based on Method#1 and Method#2.</w:t>
      </w:r>
    </w:p>
    <w:p w14:paraId="39613BC6" w14:textId="7301811F" w:rsidR="000B3E5E" w:rsidRPr="001D04B5" w:rsidRDefault="000B3E5E" w:rsidP="0098115B">
      <w:pPr>
        <w:spacing w:after="120"/>
        <w:jc w:val="both"/>
        <w:rPr>
          <w:rFonts w:eastAsiaTheme="minorEastAsia" w:cs="v4.2.0"/>
          <w:i/>
          <w:sz w:val="22"/>
          <w:szCs w:val="22"/>
        </w:rPr>
      </w:pPr>
    </w:p>
    <w:p w14:paraId="69AEF12A" w14:textId="77777777" w:rsidR="000B3E5E" w:rsidRDefault="000B3E5E" w:rsidP="000B3E5E">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B3E5E" w:rsidRPr="00182DA6" w14:paraId="3B3B2A33" w14:textId="77777777" w:rsidTr="00DE6820">
        <w:trPr>
          <w:jc w:val="center"/>
        </w:trPr>
        <w:tc>
          <w:tcPr>
            <w:tcW w:w="9629" w:type="dxa"/>
          </w:tcPr>
          <w:p w14:paraId="278FA504" w14:textId="77777777" w:rsidR="00182DA6" w:rsidRPr="00182DA6" w:rsidRDefault="00182DA6" w:rsidP="00182DA6">
            <w:pPr>
              <w:pStyle w:val="40"/>
              <w:numPr>
                <w:ilvl w:val="3"/>
                <w:numId w:val="0"/>
              </w:numPr>
              <w:overflowPunct/>
              <w:autoSpaceDE/>
              <w:autoSpaceDN/>
              <w:adjustRightInd/>
              <w:ind w:left="864" w:hanging="864"/>
              <w:textAlignment w:val="auto"/>
              <w:outlineLvl w:val="3"/>
              <w:rPr>
                <w:sz w:val="20"/>
              </w:rPr>
            </w:pPr>
            <w:r w:rsidRPr="00182DA6">
              <w:rPr>
                <w:sz w:val="20"/>
              </w:rPr>
              <w:lastRenderedPageBreak/>
              <w:t xml:space="preserve">Issue 2-1-9: Measurement reporting  </w:t>
            </w:r>
          </w:p>
          <w:p w14:paraId="4CBA5CB9"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 xml:space="preserve">Proposals </w:t>
            </w:r>
          </w:p>
          <w:p w14:paraId="24840FFB"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1 (CATT, Nokia, CTC, Samsung): </w:t>
            </w:r>
          </w:p>
          <w:p w14:paraId="7965E3CD"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RAN4 to discuss measurement reporting requirements for L1 based UE-to-UE CLI measurement</w:t>
            </w:r>
          </w:p>
          <w:p w14:paraId="54E12496"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2 (CATT): </w:t>
            </w:r>
          </w:p>
          <w:p w14:paraId="5C4564BC"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lang w:eastAsia="zh-CN"/>
              </w:rPr>
              <w:t xml:space="preserve">More RAN1 progress on reporting design is needed for defining CLI reporting requirements </w:t>
            </w:r>
          </w:p>
          <w:p w14:paraId="6D365CC2"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3 (Nokia): </w:t>
            </w:r>
          </w:p>
          <w:p w14:paraId="59915DDC"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At least the L1-RSRP measurement reporting requirement for aperiodic reporting can be reused for the L1 based CLI measurement reporting</w:t>
            </w:r>
          </w:p>
          <w:p w14:paraId="38CAA39A"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4 (Samsung): </w:t>
            </w:r>
          </w:p>
          <w:p w14:paraId="50F32D40"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Focus on Aperiodic CSI reporting mode for Rel-19 CLI measurement, for other reporting modes hold on the discussion pending on further progress in RAN1.</w:t>
            </w:r>
          </w:p>
          <w:p w14:paraId="1C1BD614"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Recommended WF</w:t>
            </w:r>
          </w:p>
          <w:p w14:paraId="72F09155"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RAN4 to define measurement reporting requirements for L1 based UE-to-UE CLI measurement at least for aperiodic reporting </w:t>
            </w:r>
          </w:p>
          <w:p w14:paraId="12046271"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FFS on reporting requirements for periodic and semi-persistent reporting pending on RAN1 agreement</w:t>
            </w:r>
          </w:p>
          <w:p w14:paraId="7766BBAF" w14:textId="7EAC512C" w:rsidR="000B3E5E"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rFonts w:hint="eastAsia"/>
                <w:color w:val="0070C0"/>
                <w:sz w:val="20"/>
                <w:szCs w:val="20"/>
                <w:lang w:eastAsia="zh-CN"/>
              </w:rPr>
              <w:t>F</w:t>
            </w:r>
            <w:r w:rsidRPr="00182DA6">
              <w:rPr>
                <w:color w:val="0070C0"/>
                <w:sz w:val="20"/>
                <w:szCs w:val="20"/>
                <w:lang w:eastAsia="zh-CN"/>
              </w:rPr>
              <w:t>FS whether L1-RSRP measurement reporting requirement can be re-used.</w:t>
            </w:r>
          </w:p>
        </w:tc>
      </w:tr>
    </w:tbl>
    <w:p w14:paraId="260A06AD" w14:textId="67CEC9A8" w:rsidR="000B3E5E" w:rsidRDefault="000B3E5E" w:rsidP="0098115B">
      <w:pPr>
        <w:spacing w:after="120"/>
        <w:jc w:val="both"/>
        <w:rPr>
          <w:rFonts w:eastAsiaTheme="minorEastAsia" w:cs="v4.2.0"/>
          <w:i/>
          <w:sz w:val="22"/>
          <w:szCs w:val="22"/>
        </w:rPr>
      </w:pPr>
    </w:p>
    <w:p w14:paraId="6414829B" w14:textId="39C37157" w:rsidR="00A269F1" w:rsidRDefault="004D4A93" w:rsidP="004D4A93">
      <w:pPr>
        <w:spacing w:after="120"/>
        <w:rPr>
          <w:rFonts w:eastAsiaTheme="minorEastAsia"/>
          <w:sz w:val="22"/>
          <w:szCs w:val="22"/>
          <w:lang w:val="x-none"/>
        </w:rPr>
      </w:pPr>
      <w:r w:rsidRPr="009C06CE">
        <w:rPr>
          <w:rFonts w:eastAsiaTheme="minorEastAsia"/>
          <w:sz w:val="22"/>
          <w:szCs w:val="22"/>
          <w:lang w:val="x-none"/>
        </w:rPr>
        <w:t xml:space="preserve">L1 based UE-to-UE CLI measurement and reporting </w:t>
      </w:r>
      <w:r>
        <w:rPr>
          <w:rFonts w:eastAsiaTheme="minorEastAsia"/>
          <w:sz w:val="22"/>
          <w:szCs w:val="22"/>
          <w:lang w:val="x-none"/>
        </w:rPr>
        <w:t xml:space="preserve">are </w:t>
      </w:r>
      <w:r w:rsidRPr="009C06CE">
        <w:rPr>
          <w:rFonts w:eastAsiaTheme="minorEastAsia"/>
          <w:sz w:val="22"/>
          <w:szCs w:val="22"/>
          <w:lang w:val="x-none"/>
        </w:rPr>
        <w:t>based on existing CSI framework</w:t>
      </w:r>
      <w:r>
        <w:rPr>
          <w:rFonts w:eastAsiaTheme="minorEastAsia"/>
          <w:sz w:val="22"/>
          <w:szCs w:val="22"/>
          <w:lang w:val="x-none"/>
        </w:rPr>
        <w:t xml:space="preserve">, measurement resource can be </w:t>
      </w:r>
      <w:r>
        <w:rPr>
          <w:rFonts w:eastAsiaTheme="minorEastAsia" w:hint="eastAsia"/>
          <w:sz w:val="22"/>
          <w:szCs w:val="22"/>
          <w:lang w:val="x-none"/>
        </w:rPr>
        <w:t>p</w:t>
      </w:r>
      <w:r w:rsidRPr="00CE2F08">
        <w:rPr>
          <w:rFonts w:eastAsiaTheme="minorEastAsia"/>
          <w:sz w:val="22"/>
          <w:szCs w:val="22"/>
          <w:lang w:val="x-none"/>
        </w:rPr>
        <w:t>eriodic, semi-persistent, or aperiodic measurement resource</w:t>
      </w:r>
      <w:r>
        <w:rPr>
          <w:rFonts w:eastAsiaTheme="minorEastAsia"/>
          <w:sz w:val="22"/>
          <w:szCs w:val="22"/>
          <w:lang w:val="x-none"/>
        </w:rPr>
        <w:t xml:space="preserve">, and </w:t>
      </w:r>
      <w:r w:rsidR="00144A99">
        <w:rPr>
          <w:rFonts w:eastAsiaTheme="minorEastAsia"/>
          <w:sz w:val="22"/>
          <w:szCs w:val="22"/>
          <w:lang w:val="x-none"/>
        </w:rPr>
        <w:t xml:space="preserve">measurement </w:t>
      </w:r>
      <w:r>
        <w:rPr>
          <w:rFonts w:eastAsiaTheme="minorEastAsia"/>
          <w:sz w:val="22"/>
          <w:szCs w:val="22"/>
          <w:lang w:val="x-none"/>
        </w:rPr>
        <w:t xml:space="preserve">reporting is at least </w:t>
      </w:r>
      <w:r w:rsidRPr="00CE2F08">
        <w:rPr>
          <w:rFonts w:eastAsiaTheme="minorEastAsia"/>
          <w:sz w:val="22"/>
          <w:szCs w:val="22"/>
          <w:lang w:val="x-none"/>
        </w:rPr>
        <w:t>aperiodic reporting</w:t>
      </w:r>
      <w:r>
        <w:rPr>
          <w:rFonts w:eastAsiaTheme="minorEastAsia"/>
          <w:sz w:val="22"/>
          <w:szCs w:val="22"/>
          <w:lang w:val="x-none"/>
        </w:rPr>
        <w:t xml:space="preserve">. </w:t>
      </w:r>
      <w:r w:rsidR="00A269F1" w:rsidRPr="005E52E5">
        <w:rPr>
          <w:rFonts w:eastAsiaTheme="minorEastAsia"/>
          <w:sz w:val="22"/>
          <w:szCs w:val="22"/>
          <w:lang w:val="x-none"/>
        </w:rPr>
        <w:t>Rel-19 L1 CLI measurement</w:t>
      </w:r>
      <w:r w:rsidR="00A269F1">
        <w:rPr>
          <w:rFonts w:eastAsiaTheme="minorEastAsia"/>
          <w:sz w:val="22"/>
          <w:szCs w:val="22"/>
          <w:lang w:val="x-none"/>
        </w:rPr>
        <w:t xml:space="preserve"> reporting is different from Rel-16 </w:t>
      </w:r>
      <w:r w:rsidR="00A269F1" w:rsidRPr="00401516">
        <w:rPr>
          <w:rFonts w:eastAsiaTheme="minorEastAsia"/>
          <w:sz w:val="22"/>
          <w:szCs w:val="22"/>
          <w:lang w:val="x-none"/>
        </w:rPr>
        <w:t>CLI measurement</w:t>
      </w:r>
      <w:r w:rsidR="00A269F1">
        <w:rPr>
          <w:rFonts w:eastAsiaTheme="minorEastAsia"/>
          <w:sz w:val="22"/>
          <w:szCs w:val="22"/>
          <w:lang w:val="x-none"/>
        </w:rPr>
        <w:t xml:space="preserve"> reporting including p</w:t>
      </w:r>
      <w:r w:rsidR="00A269F1" w:rsidRPr="00401516">
        <w:rPr>
          <w:rFonts w:eastAsiaTheme="minorEastAsia"/>
          <w:sz w:val="22"/>
          <w:szCs w:val="22"/>
          <w:lang w:val="x-none"/>
        </w:rPr>
        <w:t>eriodic</w:t>
      </w:r>
      <w:r w:rsidR="00A269F1">
        <w:rPr>
          <w:rFonts w:eastAsiaTheme="minorEastAsia"/>
          <w:sz w:val="22"/>
          <w:szCs w:val="22"/>
          <w:lang w:val="x-none"/>
        </w:rPr>
        <w:t>, e</w:t>
      </w:r>
      <w:r w:rsidR="0017306D">
        <w:rPr>
          <w:rFonts w:eastAsiaTheme="minorEastAsia"/>
          <w:sz w:val="22"/>
          <w:szCs w:val="22"/>
          <w:lang w:val="x-none"/>
        </w:rPr>
        <w:t>vent-triggered p</w:t>
      </w:r>
      <w:r w:rsidR="00A269F1" w:rsidRPr="00401516">
        <w:rPr>
          <w:rFonts w:eastAsiaTheme="minorEastAsia"/>
          <w:sz w:val="22"/>
          <w:szCs w:val="22"/>
          <w:lang w:val="x-none"/>
        </w:rPr>
        <w:t>eriodic</w:t>
      </w:r>
      <w:r w:rsidR="00A269F1">
        <w:rPr>
          <w:rFonts w:eastAsiaTheme="minorEastAsia"/>
          <w:sz w:val="22"/>
          <w:szCs w:val="22"/>
          <w:lang w:val="x-none"/>
        </w:rPr>
        <w:t>, e</w:t>
      </w:r>
      <w:r w:rsidR="0017306D">
        <w:rPr>
          <w:rFonts w:eastAsiaTheme="minorEastAsia"/>
          <w:sz w:val="22"/>
          <w:szCs w:val="22"/>
          <w:lang w:val="x-none"/>
        </w:rPr>
        <w:t>vent t</w:t>
      </w:r>
      <w:r w:rsidR="00A269F1" w:rsidRPr="00401516">
        <w:rPr>
          <w:rFonts w:eastAsiaTheme="minorEastAsia"/>
          <w:sz w:val="22"/>
          <w:szCs w:val="22"/>
          <w:lang w:val="x-none"/>
        </w:rPr>
        <w:t>riggered</w:t>
      </w:r>
      <w:r w:rsidR="00A269F1">
        <w:rPr>
          <w:rFonts w:eastAsiaTheme="minorEastAsia" w:hint="eastAsia"/>
          <w:sz w:val="22"/>
          <w:szCs w:val="22"/>
          <w:lang w:val="x-none"/>
        </w:rPr>
        <w:t xml:space="preserve"> </w:t>
      </w:r>
      <w:r w:rsidR="00A269F1">
        <w:rPr>
          <w:rFonts w:eastAsiaTheme="minorEastAsia"/>
          <w:sz w:val="22"/>
          <w:szCs w:val="22"/>
          <w:lang w:val="x-none"/>
        </w:rPr>
        <w:t xml:space="preserve">reporting, </w:t>
      </w:r>
      <w:r w:rsidR="00A269F1">
        <w:rPr>
          <w:rFonts w:eastAsiaTheme="minorEastAsia" w:hint="eastAsia"/>
          <w:sz w:val="22"/>
          <w:szCs w:val="22"/>
          <w:lang w:val="x-none"/>
        </w:rPr>
        <w:t>therefore</w:t>
      </w:r>
      <w:r w:rsidR="00A269F1">
        <w:rPr>
          <w:rFonts w:eastAsiaTheme="minorEastAsia"/>
          <w:sz w:val="22"/>
          <w:szCs w:val="22"/>
          <w:lang w:val="x-none"/>
        </w:rPr>
        <w:t xml:space="preserve">, </w:t>
      </w:r>
      <w:r w:rsidR="00A269F1" w:rsidRPr="005E52E5">
        <w:rPr>
          <w:rFonts w:eastAsiaTheme="minorEastAsia"/>
          <w:sz w:val="22"/>
          <w:szCs w:val="22"/>
          <w:lang w:val="x-none"/>
        </w:rPr>
        <w:t>Rel-19 L1 CLI measurement</w:t>
      </w:r>
      <w:r w:rsidR="00A269F1">
        <w:rPr>
          <w:rFonts w:eastAsiaTheme="minorEastAsia"/>
          <w:sz w:val="22"/>
          <w:szCs w:val="22"/>
          <w:lang w:val="x-none"/>
        </w:rPr>
        <w:t xml:space="preserve"> reporting requirements need to be specified.</w:t>
      </w:r>
      <w:r w:rsidR="007043F1">
        <w:rPr>
          <w:rFonts w:eastAsiaTheme="minorEastAsia"/>
          <w:sz w:val="22"/>
          <w:szCs w:val="22"/>
          <w:lang w:val="x-none"/>
        </w:rPr>
        <w:t xml:space="preserve"> </w:t>
      </w:r>
      <w:r w:rsidR="007043F1" w:rsidRPr="007043F1">
        <w:rPr>
          <w:rFonts w:eastAsiaTheme="minorEastAsia"/>
          <w:sz w:val="22"/>
          <w:szCs w:val="22"/>
          <w:lang w:val="x-none"/>
        </w:rPr>
        <w:t xml:space="preserve">RAN4 </w:t>
      </w:r>
      <w:r w:rsidR="008E61FF">
        <w:rPr>
          <w:rFonts w:eastAsiaTheme="minorEastAsia"/>
          <w:sz w:val="22"/>
          <w:szCs w:val="22"/>
          <w:lang w:val="x-none"/>
        </w:rPr>
        <w:t>shall</w:t>
      </w:r>
      <w:r w:rsidR="007043F1" w:rsidRPr="007043F1">
        <w:rPr>
          <w:rFonts w:eastAsiaTheme="minorEastAsia"/>
          <w:sz w:val="22"/>
          <w:szCs w:val="22"/>
          <w:lang w:val="x-none"/>
        </w:rPr>
        <w:t xml:space="preserve"> define measurement reporting requirements for L1 based UE-to-UE CLI measurement at least for aperiodic reporting</w:t>
      </w:r>
      <w:r w:rsidR="00912897">
        <w:rPr>
          <w:rFonts w:eastAsiaTheme="minorEastAsia"/>
          <w:sz w:val="22"/>
          <w:szCs w:val="22"/>
          <w:lang w:val="x-none"/>
        </w:rPr>
        <w:t>.</w:t>
      </w:r>
    </w:p>
    <w:p w14:paraId="21740F5B" w14:textId="01948B3C" w:rsidR="00912897" w:rsidRDefault="00912897" w:rsidP="004D4A93">
      <w:pPr>
        <w:spacing w:after="120"/>
        <w:rPr>
          <w:rFonts w:eastAsiaTheme="minorEastAsia"/>
          <w:b/>
          <w:sz w:val="22"/>
          <w:szCs w:val="22"/>
          <w:lang w:val="x-none"/>
        </w:rPr>
      </w:pPr>
      <w:r w:rsidRPr="00780217">
        <w:rPr>
          <w:rFonts w:eastAsiaTheme="minorEastAsia"/>
          <w:b/>
          <w:sz w:val="22"/>
          <w:szCs w:val="22"/>
          <w:lang w:val="x-none"/>
        </w:rPr>
        <w:t xml:space="preserve">Proposal 4: </w:t>
      </w:r>
      <w:r w:rsidR="00780217" w:rsidRPr="00780217">
        <w:rPr>
          <w:rFonts w:eastAsiaTheme="minorEastAsia"/>
          <w:b/>
          <w:sz w:val="22"/>
          <w:szCs w:val="22"/>
          <w:lang w:val="x-none"/>
        </w:rPr>
        <w:t>RAN4 to define measurement reporting requirements for L1 based UE-to-UE CLI measurement at least for aperiodic reporting.</w:t>
      </w:r>
    </w:p>
    <w:p w14:paraId="7FE7F4DF" w14:textId="4581F5FE" w:rsidR="000B3E5E" w:rsidRPr="001D04B5" w:rsidRDefault="000B3E5E" w:rsidP="0098115B">
      <w:pPr>
        <w:spacing w:after="120"/>
        <w:jc w:val="both"/>
        <w:rPr>
          <w:rFonts w:eastAsiaTheme="minorEastAsia" w:cs="v4.2.0"/>
          <w:i/>
          <w:sz w:val="22"/>
          <w:szCs w:val="22"/>
          <w:lang w:val="x-none"/>
        </w:rPr>
      </w:pPr>
    </w:p>
    <w:p w14:paraId="328F04E7" w14:textId="77777777" w:rsidR="000B3E5E" w:rsidRDefault="000B3E5E" w:rsidP="000B3E5E">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B3E5E" w:rsidRPr="00182DA6" w14:paraId="4AB959F0" w14:textId="77777777" w:rsidTr="00DE6820">
        <w:trPr>
          <w:jc w:val="center"/>
        </w:trPr>
        <w:tc>
          <w:tcPr>
            <w:tcW w:w="9629" w:type="dxa"/>
          </w:tcPr>
          <w:p w14:paraId="44BF299D" w14:textId="77777777" w:rsidR="00182DA6" w:rsidRPr="00182DA6" w:rsidRDefault="00182DA6" w:rsidP="00182DA6">
            <w:pPr>
              <w:pStyle w:val="40"/>
              <w:numPr>
                <w:ilvl w:val="3"/>
                <w:numId w:val="0"/>
              </w:numPr>
              <w:overflowPunct/>
              <w:autoSpaceDE/>
              <w:autoSpaceDN/>
              <w:adjustRightInd/>
              <w:ind w:left="864" w:hanging="864"/>
              <w:textAlignment w:val="auto"/>
              <w:outlineLvl w:val="3"/>
              <w:rPr>
                <w:sz w:val="20"/>
              </w:rPr>
            </w:pPr>
            <w:r w:rsidRPr="00182DA6">
              <w:rPr>
                <w:sz w:val="20"/>
              </w:rPr>
              <w:lastRenderedPageBreak/>
              <w:t xml:space="preserve">Issue 2-1-10: Measurement accuracy   </w:t>
            </w:r>
          </w:p>
          <w:p w14:paraId="74AC50D0"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 xml:space="preserve">Proposals </w:t>
            </w:r>
          </w:p>
          <w:p w14:paraId="11A5212B"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1 (CATT, CTC, E///, </w:t>
            </w:r>
            <w:r w:rsidRPr="00182DA6">
              <w:rPr>
                <w:rFonts w:hint="eastAsia"/>
                <w:color w:val="0070C0"/>
                <w:sz w:val="20"/>
                <w:szCs w:val="20"/>
                <w:lang w:eastAsia="zh-CN"/>
              </w:rPr>
              <w:t>vivo</w:t>
            </w:r>
            <w:r w:rsidRPr="00182DA6">
              <w:rPr>
                <w:color w:val="0070C0"/>
                <w:sz w:val="20"/>
                <w:szCs w:val="20"/>
                <w:lang w:eastAsia="zh-CN"/>
              </w:rPr>
              <w:t xml:space="preserve">, Samsung, HW, ZTE, QC): </w:t>
            </w:r>
          </w:p>
          <w:p w14:paraId="06F62DCA"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RAN4 to discuss measurement accuracy requirements for L1 based UE-to-UE CLI measurement</w:t>
            </w:r>
          </w:p>
          <w:p w14:paraId="2D475695"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2 (CATT): </w:t>
            </w:r>
          </w:p>
          <w:p w14:paraId="24D14E73"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lang w:eastAsia="zh-CN"/>
              </w:rPr>
              <w:t xml:space="preserve">No performance requirements need to be defined for RS index reporting </w:t>
            </w:r>
          </w:p>
          <w:p w14:paraId="0CBB4DB9"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More RAN1 progress on resource configurations is needed to decide if legacy CLI measurement accuracy requirements can be reused.</w:t>
            </w:r>
            <w:r w:rsidRPr="00182DA6">
              <w:rPr>
                <w:sz w:val="20"/>
                <w:szCs w:val="20"/>
                <w:lang w:eastAsia="zh-CN"/>
              </w:rPr>
              <w:t xml:space="preserve"> </w:t>
            </w:r>
          </w:p>
          <w:p w14:paraId="08A171AD"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3 (CTC): </w:t>
            </w:r>
          </w:p>
          <w:p w14:paraId="3492A78E"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Define better measurement requirements for Rel-19 L1 CLI measurement compared to Rel-16 L3 CLI measurement</w:t>
            </w:r>
            <w:r w:rsidRPr="00182DA6">
              <w:rPr>
                <w:sz w:val="20"/>
                <w:szCs w:val="20"/>
                <w:lang w:eastAsia="zh-CN"/>
              </w:rPr>
              <w:t xml:space="preserve"> </w:t>
            </w:r>
          </w:p>
          <w:p w14:paraId="7932C4C7"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4 (ZTE): </w:t>
            </w:r>
          </w:p>
          <w:p w14:paraId="2BB41076"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The legacy UE-to-UE CLI accuracy requirements can not be reused directly. Some adaptation to facilitate L1 measurement should be considered.</w:t>
            </w:r>
          </w:p>
          <w:p w14:paraId="35E8569C"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Recommended WF</w:t>
            </w:r>
          </w:p>
          <w:p w14:paraId="33BBE7D3" w14:textId="77C723EA" w:rsidR="000B3E5E"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RAN4 to define measurement accuracy requirements for L1 based UE-to-UE CLI measurement based on the agreed side condition and measurement period. </w:t>
            </w:r>
          </w:p>
        </w:tc>
      </w:tr>
    </w:tbl>
    <w:p w14:paraId="14EBBBC4" w14:textId="43BC2AEF" w:rsidR="000B3E5E" w:rsidRDefault="000B3E5E" w:rsidP="0098115B">
      <w:pPr>
        <w:spacing w:after="120"/>
        <w:jc w:val="both"/>
        <w:rPr>
          <w:rFonts w:eastAsiaTheme="minorEastAsia" w:cs="v4.2.0"/>
          <w:i/>
          <w:sz w:val="22"/>
          <w:szCs w:val="22"/>
        </w:rPr>
      </w:pPr>
    </w:p>
    <w:p w14:paraId="06991A1B" w14:textId="6D204307" w:rsidR="00D06724" w:rsidRDefault="00E14500" w:rsidP="00C46CE1">
      <w:pPr>
        <w:spacing w:after="120"/>
        <w:rPr>
          <w:rFonts w:eastAsiaTheme="minorEastAsia"/>
          <w:sz w:val="22"/>
          <w:szCs w:val="22"/>
          <w:lang w:val="x-none"/>
        </w:rPr>
      </w:pPr>
      <w:r>
        <w:rPr>
          <w:rFonts w:eastAsiaTheme="minorEastAsia"/>
          <w:sz w:val="22"/>
          <w:szCs w:val="22"/>
          <w:lang w:val="x-none"/>
        </w:rPr>
        <w:t>F</w:t>
      </w:r>
      <w:r w:rsidR="008175C8">
        <w:rPr>
          <w:rFonts w:eastAsiaTheme="minorEastAsia"/>
          <w:sz w:val="22"/>
          <w:szCs w:val="22"/>
          <w:lang w:val="x-none"/>
        </w:rPr>
        <w:t>or L1</w:t>
      </w:r>
      <w:r w:rsidRPr="00E14500">
        <w:rPr>
          <w:rFonts w:eastAsiaTheme="minorEastAsia"/>
          <w:sz w:val="22"/>
          <w:szCs w:val="22"/>
          <w:lang w:val="x-none"/>
        </w:rPr>
        <w:t xml:space="preserve"> UE-to-UE CLI measurement</w:t>
      </w:r>
      <w:r w:rsidR="00F54ACA">
        <w:rPr>
          <w:rFonts w:eastAsiaTheme="minorEastAsia"/>
          <w:sz w:val="22"/>
          <w:szCs w:val="22"/>
          <w:lang w:val="x-none"/>
        </w:rPr>
        <w:t xml:space="preserve"> </w:t>
      </w:r>
      <w:r w:rsidR="00F54ACA" w:rsidRPr="00F54ACA">
        <w:rPr>
          <w:rFonts w:eastAsiaTheme="minorEastAsia"/>
          <w:sz w:val="22"/>
          <w:szCs w:val="22"/>
          <w:lang w:val="x-none"/>
        </w:rPr>
        <w:t>accuracy</w:t>
      </w:r>
      <w:r w:rsidR="00F0080D">
        <w:rPr>
          <w:rFonts w:eastAsiaTheme="minorEastAsia"/>
          <w:sz w:val="22"/>
          <w:szCs w:val="22"/>
          <w:lang w:val="x-none"/>
        </w:rPr>
        <w:t xml:space="preserve"> requirements</w:t>
      </w:r>
      <w:r w:rsidR="00673411">
        <w:rPr>
          <w:rFonts w:eastAsiaTheme="minorEastAsia"/>
          <w:sz w:val="22"/>
          <w:szCs w:val="22"/>
          <w:lang w:val="x-none"/>
        </w:rPr>
        <w:t xml:space="preserve">, </w:t>
      </w:r>
      <w:r w:rsidR="007B08C7">
        <w:rPr>
          <w:rFonts w:eastAsiaTheme="minorEastAsia"/>
          <w:sz w:val="22"/>
          <w:szCs w:val="22"/>
          <w:lang w:val="x-none"/>
        </w:rPr>
        <w:t>it’s proposed to</w:t>
      </w:r>
      <w:r w:rsidR="00065794">
        <w:rPr>
          <w:rFonts w:eastAsiaTheme="minorEastAsia"/>
          <w:sz w:val="22"/>
          <w:szCs w:val="22"/>
          <w:lang w:val="x-none"/>
        </w:rPr>
        <w:t xml:space="preserve"> </w:t>
      </w:r>
      <w:r w:rsidR="00065794" w:rsidRPr="00065794">
        <w:rPr>
          <w:rFonts w:eastAsiaTheme="minorEastAsia"/>
          <w:sz w:val="22"/>
          <w:szCs w:val="22"/>
          <w:lang w:val="x-none"/>
        </w:rPr>
        <w:t>define</w:t>
      </w:r>
      <w:r w:rsidR="00BB7D47" w:rsidRPr="00BB7D47">
        <w:t xml:space="preserve"> </w:t>
      </w:r>
      <w:r w:rsidR="00BB7D47" w:rsidRPr="00BB7D47">
        <w:rPr>
          <w:rFonts w:eastAsiaTheme="minorEastAsia"/>
          <w:sz w:val="22"/>
          <w:szCs w:val="22"/>
          <w:lang w:val="x-none"/>
        </w:rPr>
        <w:t>measurement accuracy requirements</w:t>
      </w:r>
      <w:r w:rsidR="00065794" w:rsidRPr="00065794">
        <w:rPr>
          <w:rFonts w:eastAsiaTheme="minorEastAsia"/>
          <w:sz w:val="22"/>
          <w:szCs w:val="22"/>
          <w:lang w:val="x-none"/>
        </w:rPr>
        <w:t xml:space="preserve"> for L1-SRS-RSRP and L1-CLI-RSSI measurements</w:t>
      </w:r>
      <w:r w:rsidR="00C30A65">
        <w:rPr>
          <w:rFonts w:eastAsiaTheme="minorEastAsia"/>
          <w:sz w:val="22"/>
          <w:szCs w:val="22"/>
          <w:lang w:val="x-none"/>
        </w:rPr>
        <w:t>.</w:t>
      </w:r>
      <w:r w:rsidR="00140959">
        <w:rPr>
          <w:rFonts w:eastAsiaTheme="minorEastAsia"/>
          <w:sz w:val="22"/>
          <w:szCs w:val="22"/>
          <w:lang w:val="x-none"/>
        </w:rPr>
        <w:t xml:space="preserve"> </w:t>
      </w:r>
      <w:r w:rsidR="00C30A65">
        <w:rPr>
          <w:rFonts w:eastAsiaTheme="minorEastAsia"/>
          <w:sz w:val="22"/>
          <w:szCs w:val="22"/>
          <w:lang w:val="x-none"/>
        </w:rPr>
        <w:t>S</w:t>
      </w:r>
      <w:r w:rsidR="00140959" w:rsidRPr="00140959">
        <w:rPr>
          <w:rFonts w:eastAsiaTheme="minorEastAsia"/>
          <w:sz w:val="22"/>
          <w:szCs w:val="22"/>
          <w:lang w:val="x-none"/>
        </w:rPr>
        <w:t>ince Rel-16 CLI measurement requirements are based on L3 framework while Rel-19 CLI measurement requirements are based on L1 framework</w:t>
      </w:r>
      <w:r w:rsidR="00332574">
        <w:rPr>
          <w:rFonts w:eastAsiaTheme="minorEastAsia"/>
          <w:sz w:val="22"/>
          <w:szCs w:val="22"/>
          <w:lang w:val="x-none"/>
        </w:rPr>
        <w:t xml:space="preserve">, </w:t>
      </w:r>
      <w:r w:rsidR="00CF4218">
        <w:rPr>
          <w:rFonts w:eastAsiaTheme="minorEastAsia"/>
          <w:sz w:val="22"/>
          <w:szCs w:val="22"/>
          <w:lang w:val="x-none"/>
        </w:rPr>
        <w:t>it’s pr</w:t>
      </w:r>
      <w:r w:rsidR="005849E0">
        <w:rPr>
          <w:rFonts w:eastAsiaTheme="minorEastAsia"/>
          <w:sz w:val="22"/>
          <w:szCs w:val="22"/>
          <w:lang w:val="x-none"/>
        </w:rPr>
        <w:t>oposed</w:t>
      </w:r>
      <w:r w:rsidR="00D06724">
        <w:rPr>
          <w:rFonts w:eastAsiaTheme="minorEastAsia"/>
          <w:sz w:val="22"/>
          <w:szCs w:val="22"/>
          <w:lang w:val="x-none"/>
        </w:rPr>
        <w:t xml:space="preserve"> not</w:t>
      </w:r>
      <w:r w:rsidR="00CF4218">
        <w:rPr>
          <w:rFonts w:eastAsiaTheme="minorEastAsia"/>
          <w:sz w:val="22"/>
          <w:szCs w:val="22"/>
          <w:lang w:val="x-none"/>
        </w:rPr>
        <w:t xml:space="preserve"> to </w:t>
      </w:r>
      <w:r w:rsidR="00D06724">
        <w:rPr>
          <w:rFonts w:eastAsiaTheme="minorEastAsia"/>
          <w:sz w:val="22"/>
          <w:szCs w:val="22"/>
          <w:lang w:val="x-none"/>
        </w:rPr>
        <w:t xml:space="preserve">reuse </w:t>
      </w:r>
      <w:r w:rsidR="008104C5" w:rsidRPr="008104C5">
        <w:rPr>
          <w:rFonts w:eastAsiaTheme="minorEastAsia"/>
          <w:sz w:val="22"/>
          <w:szCs w:val="22"/>
          <w:lang w:val="x-none"/>
        </w:rPr>
        <w:t>legacy UE-to-UE CLI accuracy requirements</w:t>
      </w:r>
      <w:r w:rsidR="008104C5">
        <w:rPr>
          <w:rFonts w:eastAsiaTheme="minorEastAsia"/>
          <w:sz w:val="22"/>
          <w:szCs w:val="22"/>
          <w:lang w:val="x-none"/>
        </w:rPr>
        <w:t xml:space="preserve"> directly</w:t>
      </w:r>
      <w:r w:rsidR="00531AAB">
        <w:rPr>
          <w:rFonts w:eastAsiaTheme="minorEastAsia"/>
          <w:sz w:val="22"/>
          <w:szCs w:val="22"/>
          <w:lang w:val="x-none"/>
        </w:rPr>
        <w:t>.</w:t>
      </w:r>
    </w:p>
    <w:p w14:paraId="075DF3B3" w14:textId="03DCE264" w:rsidR="00E14500" w:rsidRPr="004C12A5" w:rsidRDefault="00531AAB" w:rsidP="00C46CE1">
      <w:pPr>
        <w:spacing w:after="120"/>
        <w:rPr>
          <w:rFonts w:eastAsiaTheme="minorEastAsia"/>
          <w:b/>
          <w:sz w:val="22"/>
          <w:szCs w:val="22"/>
          <w:lang w:val="x-none"/>
        </w:rPr>
      </w:pPr>
      <w:r w:rsidRPr="004C12A5">
        <w:rPr>
          <w:rFonts w:eastAsiaTheme="minorEastAsia" w:hint="eastAsia"/>
          <w:b/>
          <w:sz w:val="22"/>
          <w:szCs w:val="22"/>
          <w:lang w:val="x-none"/>
        </w:rPr>
        <w:t>P</w:t>
      </w:r>
      <w:r w:rsidRPr="004C12A5">
        <w:rPr>
          <w:rFonts w:eastAsiaTheme="minorEastAsia"/>
          <w:b/>
          <w:sz w:val="22"/>
          <w:szCs w:val="22"/>
          <w:lang w:val="x-none"/>
        </w:rPr>
        <w:t xml:space="preserve">roposal 5: </w:t>
      </w:r>
      <w:r w:rsidR="00363008">
        <w:rPr>
          <w:rFonts w:eastAsiaTheme="minorEastAsia"/>
          <w:b/>
          <w:sz w:val="22"/>
          <w:szCs w:val="22"/>
          <w:lang w:val="x-none"/>
        </w:rPr>
        <w:t>RAN4</w:t>
      </w:r>
      <w:r w:rsidR="007B08C7" w:rsidRPr="004C12A5">
        <w:rPr>
          <w:rFonts w:eastAsiaTheme="minorEastAsia"/>
          <w:b/>
          <w:sz w:val="22"/>
          <w:szCs w:val="22"/>
          <w:lang w:val="x-none"/>
        </w:rPr>
        <w:t xml:space="preserve"> to</w:t>
      </w:r>
      <w:r w:rsidR="007B08C7" w:rsidRPr="004C12A5">
        <w:rPr>
          <w:rFonts w:eastAsiaTheme="minorEastAsia" w:hint="eastAsia"/>
          <w:b/>
          <w:sz w:val="22"/>
          <w:szCs w:val="22"/>
          <w:lang w:val="x-none"/>
        </w:rPr>
        <w:t xml:space="preserve"> </w:t>
      </w:r>
      <w:r w:rsidR="00CF4218" w:rsidRPr="004C12A5">
        <w:rPr>
          <w:rFonts w:eastAsiaTheme="minorEastAsia"/>
          <w:b/>
          <w:sz w:val="22"/>
          <w:szCs w:val="22"/>
          <w:lang w:val="x-none"/>
        </w:rPr>
        <w:t>define L1 UE-to-UE CLI measurement accuracy requirements</w:t>
      </w:r>
      <w:r w:rsidR="008175C8">
        <w:rPr>
          <w:rFonts w:eastAsiaTheme="minorEastAsia"/>
          <w:b/>
          <w:sz w:val="22"/>
          <w:szCs w:val="22"/>
          <w:lang w:val="x-none"/>
        </w:rPr>
        <w:t>,</w:t>
      </w:r>
      <w:r w:rsidR="001828DD" w:rsidRPr="004C12A5">
        <w:rPr>
          <w:rFonts w:eastAsiaTheme="minorEastAsia"/>
          <w:b/>
          <w:sz w:val="22"/>
          <w:szCs w:val="22"/>
          <w:lang w:val="x-none"/>
        </w:rPr>
        <w:t xml:space="preserve"> </w:t>
      </w:r>
      <w:r w:rsidR="007B08C7" w:rsidRPr="004C12A5">
        <w:rPr>
          <w:rFonts w:eastAsiaTheme="minorEastAsia"/>
          <w:b/>
          <w:sz w:val="22"/>
          <w:szCs w:val="22"/>
          <w:lang w:val="x-none"/>
        </w:rPr>
        <w:t xml:space="preserve">and </w:t>
      </w:r>
      <w:r w:rsidR="00A83566">
        <w:rPr>
          <w:rFonts w:eastAsiaTheme="minorEastAsia"/>
          <w:b/>
          <w:sz w:val="22"/>
          <w:szCs w:val="22"/>
          <w:lang w:val="x-none"/>
        </w:rPr>
        <w:t>it i</w:t>
      </w:r>
      <w:r w:rsidR="008175C8" w:rsidRPr="008175C8">
        <w:rPr>
          <w:rFonts w:eastAsiaTheme="minorEastAsia"/>
          <w:b/>
          <w:sz w:val="22"/>
          <w:szCs w:val="22"/>
          <w:lang w:val="x-none"/>
        </w:rPr>
        <w:t>s pr</w:t>
      </w:r>
      <w:r w:rsidR="004E28CF">
        <w:rPr>
          <w:rFonts w:eastAsiaTheme="minorEastAsia"/>
          <w:b/>
          <w:sz w:val="22"/>
          <w:szCs w:val="22"/>
          <w:lang w:val="x-none"/>
        </w:rPr>
        <w:t>oposed</w:t>
      </w:r>
      <w:r w:rsidR="008175C8" w:rsidRPr="008175C8">
        <w:rPr>
          <w:rFonts w:eastAsiaTheme="minorEastAsia"/>
          <w:b/>
          <w:sz w:val="22"/>
          <w:szCs w:val="22"/>
          <w:lang w:val="x-none"/>
        </w:rPr>
        <w:t xml:space="preserve"> </w:t>
      </w:r>
      <w:r w:rsidR="004C12A5" w:rsidRPr="004C12A5">
        <w:rPr>
          <w:rFonts w:eastAsiaTheme="minorEastAsia"/>
          <w:b/>
          <w:sz w:val="22"/>
          <w:szCs w:val="22"/>
          <w:lang w:val="x-none"/>
        </w:rPr>
        <w:t>not to reuse legacy UE-to-UE CLI accuracy requirements directly.</w:t>
      </w:r>
    </w:p>
    <w:p w14:paraId="217E2BF7" w14:textId="35A3ABA3" w:rsidR="000B3E5E" w:rsidRPr="001D04B5" w:rsidRDefault="000B3E5E" w:rsidP="0098115B">
      <w:pPr>
        <w:spacing w:after="120"/>
        <w:jc w:val="both"/>
        <w:rPr>
          <w:rFonts w:eastAsiaTheme="minorEastAsia" w:cs="v4.2.0"/>
          <w:i/>
          <w:sz w:val="22"/>
          <w:szCs w:val="22"/>
          <w:lang w:val="x-none"/>
        </w:rPr>
      </w:pPr>
    </w:p>
    <w:p w14:paraId="1FBDBA81" w14:textId="77777777" w:rsidR="000B3E5E" w:rsidRDefault="000B3E5E" w:rsidP="000B3E5E">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B3E5E" w:rsidRPr="00182DA6" w14:paraId="7C582036" w14:textId="77777777" w:rsidTr="00DE6820">
        <w:trPr>
          <w:jc w:val="center"/>
        </w:trPr>
        <w:tc>
          <w:tcPr>
            <w:tcW w:w="9629" w:type="dxa"/>
          </w:tcPr>
          <w:p w14:paraId="14455385" w14:textId="77777777" w:rsidR="00182DA6" w:rsidRPr="00182DA6" w:rsidRDefault="00182DA6" w:rsidP="00182DA6">
            <w:pPr>
              <w:pStyle w:val="40"/>
              <w:numPr>
                <w:ilvl w:val="3"/>
                <w:numId w:val="0"/>
              </w:numPr>
              <w:overflowPunct/>
              <w:autoSpaceDE/>
              <w:autoSpaceDN/>
              <w:adjustRightInd/>
              <w:ind w:left="864" w:hanging="864"/>
              <w:textAlignment w:val="auto"/>
              <w:outlineLvl w:val="3"/>
              <w:rPr>
                <w:sz w:val="20"/>
              </w:rPr>
            </w:pPr>
            <w:r w:rsidRPr="00182DA6">
              <w:rPr>
                <w:sz w:val="20"/>
              </w:rPr>
              <w:lastRenderedPageBreak/>
              <w:t xml:space="preserve">Issue 2-1-11: Scheduling and measurement restriction   </w:t>
            </w:r>
          </w:p>
          <w:p w14:paraId="42A1D861"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 xml:space="preserve">Proposals </w:t>
            </w:r>
          </w:p>
          <w:p w14:paraId="55F6CA84"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1 (CATT, Nokia, CTC, </w:t>
            </w:r>
            <w:r w:rsidRPr="00182DA6">
              <w:rPr>
                <w:rFonts w:hint="eastAsia"/>
                <w:color w:val="0070C0"/>
                <w:sz w:val="20"/>
                <w:szCs w:val="20"/>
                <w:lang w:eastAsia="zh-CN"/>
              </w:rPr>
              <w:t>vivo</w:t>
            </w:r>
            <w:r w:rsidRPr="00182DA6">
              <w:rPr>
                <w:color w:val="0070C0"/>
                <w:sz w:val="20"/>
                <w:szCs w:val="20"/>
                <w:lang w:eastAsia="zh-CN"/>
              </w:rPr>
              <w:t xml:space="preserve">, Samsung, HW, QC): </w:t>
            </w:r>
          </w:p>
          <w:p w14:paraId="77C41C84"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rPr>
              <w:t>RAN4 to discuss scheduling and measurement restriction for L1 based UE-to-UE CLI measurement</w:t>
            </w:r>
          </w:p>
          <w:p w14:paraId="3986E9BE"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2a (Nokia): </w:t>
            </w:r>
          </w:p>
          <w:p w14:paraId="07C1E62F"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lang w:eastAsia="zh-CN"/>
              </w:rPr>
              <w:t xml:space="preserve">RAN4 to start discussing the CLI measurements in SBFD without considering dynamic TDD in R19 </w:t>
            </w:r>
          </w:p>
          <w:p w14:paraId="34A8497B"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lang w:eastAsia="zh-CN"/>
              </w:rPr>
              <w:t>RAN4 shall wait for RAN1 conclusion on the CLI measurement methods before discussing the measurement and scheduling restriction.</w:t>
            </w:r>
          </w:p>
          <w:p w14:paraId="3717B433"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 xml:space="preserve">Proposal 2b (Samsung): </w:t>
            </w:r>
          </w:p>
          <w:p w14:paraId="2368CB11" w14:textId="77777777" w:rsidR="00182DA6" w:rsidRPr="00182DA6" w:rsidRDefault="00182DA6" w:rsidP="00182DA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82DA6">
              <w:rPr>
                <w:sz w:val="20"/>
                <w:szCs w:val="20"/>
                <w:lang w:eastAsia="zh-CN"/>
              </w:rPr>
              <w:t xml:space="preserve">UE measurement behaviour and corresponding measurement restriction and/or scheduling availability pending on further progress from RAN1, e.g. </w:t>
            </w:r>
            <w:bookmarkStart w:id="5" w:name="_Hlk174462054"/>
            <w:r w:rsidRPr="00182DA6">
              <w:rPr>
                <w:sz w:val="20"/>
                <w:szCs w:val="20"/>
                <w:lang w:eastAsia="zh-CN"/>
              </w:rPr>
              <w:t>measurement methods and Rx beam assumption</w:t>
            </w:r>
            <w:bookmarkEnd w:id="5"/>
          </w:p>
          <w:p w14:paraId="06430A0B" w14:textId="77777777" w:rsidR="00182DA6" w:rsidRPr="00182DA6" w:rsidRDefault="00182DA6" w:rsidP="00182DA6">
            <w:pPr>
              <w:pStyle w:val="affd"/>
              <w:widowControl/>
              <w:numPr>
                <w:ilvl w:val="0"/>
                <w:numId w:val="22"/>
              </w:numPr>
              <w:spacing w:after="120" w:line="240" w:lineRule="auto"/>
              <w:ind w:left="720" w:firstLineChars="0"/>
              <w:rPr>
                <w:color w:val="0070C0"/>
                <w:sz w:val="20"/>
                <w:szCs w:val="20"/>
                <w:lang w:eastAsia="zh-CN"/>
              </w:rPr>
            </w:pPr>
            <w:r w:rsidRPr="00182DA6">
              <w:rPr>
                <w:color w:val="0070C0"/>
                <w:sz w:val="20"/>
                <w:szCs w:val="20"/>
                <w:lang w:eastAsia="zh-CN"/>
              </w:rPr>
              <w:t>Recommended WF</w:t>
            </w:r>
          </w:p>
          <w:p w14:paraId="54E50AAE" w14:textId="77777777" w:rsidR="00182DA6"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RAN4 to define scheduling and measurement restriction for L1 based UE-to-UE CLI measurement.</w:t>
            </w:r>
          </w:p>
          <w:p w14:paraId="4CA8A1E8" w14:textId="75E3640D" w:rsidR="000B3E5E" w:rsidRPr="00182DA6" w:rsidRDefault="00182DA6" w:rsidP="00182DA6">
            <w:pPr>
              <w:pStyle w:val="affd"/>
              <w:widowControl/>
              <w:numPr>
                <w:ilvl w:val="1"/>
                <w:numId w:val="22"/>
              </w:numPr>
              <w:spacing w:after="120" w:line="240" w:lineRule="auto"/>
              <w:ind w:left="1440" w:firstLineChars="0"/>
              <w:rPr>
                <w:color w:val="0070C0"/>
                <w:sz w:val="20"/>
                <w:szCs w:val="20"/>
                <w:lang w:eastAsia="zh-CN"/>
              </w:rPr>
            </w:pPr>
            <w:r w:rsidRPr="00182DA6">
              <w:rPr>
                <w:color w:val="0070C0"/>
                <w:sz w:val="20"/>
                <w:szCs w:val="20"/>
                <w:lang w:eastAsia="zh-CN"/>
              </w:rPr>
              <w:t>FFS the impact of measurement methods and Rx beam assumption</w:t>
            </w:r>
          </w:p>
        </w:tc>
      </w:tr>
    </w:tbl>
    <w:p w14:paraId="2ED2CCA0" w14:textId="77777777" w:rsidR="00D260B1" w:rsidRDefault="00D260B1" w:rsidP="00824954">
      <w:pPr>
        <w:spacing w:after="120"/>
        <w:rPr>
          <w:rFonts w:eastAsiaTheme="minorEastAsia"/>
          <w:sz w:val="22"/>
          <w:szCs w:val="22"/>
          <w:lang w:val="x-none"/>
        </w:rPr>
      </w:pPr>
    </w:p>
    <w:p w14:paraId="042B6920" w14:textId="4ECB5857" w:rsidR="00D260B1" w:rsidRDefault="00D260B1" w:rsidP="00A0411C">
      <w:pPr>
        <w:spacing w:after="120"/>
        <w:rPr>
          <w:rFonts w:eastAsiaTheme="minorEastAsia"/>
          <w:sz w:val="22"/>
          <w:szCs w:val="22"/>
          <w:lang w:val="x-none"/>
        </w:rPr>
      </w:pPr>
      <w:r>
        <w:rPr>
          <w:rFonts w:eastAsiaTheme="minorEastAsia"/>
          <w:sz w:val="22"/>
          <w:szCs w:val="22"/>
          <w:lang w:val="x-none"/>
        </w:rPr>
        <w:t>For s</w:t>
      </w:r>
      <w:r w:rsidRPr="00D260B1">
        <w:rPr>
          <w:rFonts w:eastAsiaTheme="minorEastAsia"/>
          <w:sz w:val="22"/>
          <w:szCs w:val="22"/>
          <w:lang w:val="x-none"/>
        </w:rPr>
        <w:t>cheduling and measurement restriction</w:t>
      </w:r>
      <w:r>
        <w:rPr>
          <w:rFonts w:eastAsiaTheme="minorEastAsia"/>
          <w:sz w:val="22"/>
          <w:szCs w:val="22"/>
          <w:lang w:val="x-none"/>
        </w:rPr>
        <w:t xml:space="preserve"> of L1</w:t>
      </w:r>
      <w:r w:rsidRPr="00E14500">
        <w:rPr>
          <w:rFonts w:eastAsiaTheme="minorEastAsia"/>
          <w:sz w:val="22"/>
          <w:szCs w:val="22"/>
          <w:lang w:val="x-none"/>
        </w:rPr>
        <w:t xml:space="preserve"> UE-to-UE CLI measurement</w:t>
      </w:r>
      <w:r>
        <w:rPr>
          <w:rFonts w:eastAsiaTheme="minorEastAsia"/>
          <w:sz w:val="22"/>
          <w:szCs w:val="22"/>
          <w:lang w:val="x-none"/>
        </w:rPr>
        <w:t xml:space="preserve">, </w:t>
      </w:r>
      <w:r w:rsidRPr="00D260B1">
        <w:rPr>
          <w:rFonts w:eastAsiaTheme="minorEastAsia"/>
          <w:sz w:val="22"/>
          <w:szCs w:val="22"/>
          <w:lang w:val="x-none"/>
        </w:rPr>
        <w:t>scheduling restriction are defined for SRS-RSRP and CLI-RSSI</w:t>
      </w:r>
      <w:r>
        <w:rPr>
          <w:rFonts w:eastAsiaTheme="minorEastAsia"/>
          <w:sz w:val="22"/>
          <w:szCs w:val="22"/>
          <w:lang w:val="x-none"/>
        </w:rPr>
        <w:t xml:space="preserve"> in Rel-16, </w:t>
      </w:r>
      <w:r w:rsidR="00DC2123">
        <w:rPr>
          <w:rFonts w:eastAsiaTheme="minorEastAsia"/>
          <w:sz w:val="22"/>
          <w:szCs w:val="22"/>
          <w:lang w:val="x-none"/>
        </w:rPr>
        <w:t xml:space="preserve">it is proposed to </w:t>
      </w:r>
      <w:r w:rsidR="00DC2123" w:rsidRPr="00DC2123">
        <w:rPr>
          <w:rFonts w:eastAsiaTheme="minorEastAsia"/>
          <w:sz w:val="22"/>
          <w:szCs w:val="22"/>
          <w:lang w:val="x-none"/>
        </w:rPr>
        <w:t>d</w:t>
      </w:r>
      <w:r w:rsidR="0082737F">
        <w:rPr>
          <w:rFonts w:eastAsiaTheme="minorEastAsia"/>
          <w:sz w:val="22"/>
          <w:szCs w:val="22"/>
          <w:lang w:val="x-none"/>
        </w:rPr>
        <w:t>efine</w:t>
      </w:r>
      <w:r w:rsidR="00DC2123" w:rsidRPr="00DC2123">
        <w:rPr>
          <w:rFonts w:eastAsiaTheme="minorEastAsia"/>
          <w:sz w:val="22"/>
          <w:szCs w:val="22"/>
          <w:lang w:val="x-none"/>
        </w:rPr>
        <w:t xml:space="preserve"> scheduling and measurement restriction for L1 based UE-to-UE CLI measurement</w:t>
      </w:r>
      <w:r w:rsidR="00DC2123">
        <w:rPr>
          <w:rFonts w:eastAsiaTheme="minorEastAsia"/>
          <w:sz w:val="22"/>
          <w:szCs w:val="22"/>
          <w:lang w:val="x-none"/>
        </w:rPr>
        <w:t xml:space="preserve"> and to </w:t>
      </w:r>
      <w:r w:rsidR="0082737F">
        <w:rPr>
          <w:rFonts w:eastAsiaTheme="minorEastAsia"/>
          <w:sz w:val="22"/>
          <w:szCs w:val="22"/>
          <w:lang w:val="x-none"/>
        </w:rPr>
        <w:t>discuss</w:t>
      </w:r>
      <w:r w:rsidR="00DC2123">
        <w:rPr>
          <w:rFonts w:eastAsiaTheme="minorEastAsia"/>
          <w:sz w:val="22"/>
          <w:szCs w:val="22"/>
          <w:lang w:val="x-none"/>
        </w:rPr>
        <w:t xml:space="preserve"> whether to define same </w:t>
      </w:r>
      <w:r w:rsidR="002C39BF" w:rsidRPr="00D260B1">
        <w:rPr>
          <w:rFonts w:eastAsiaTheme="minorEastAsia"/>
          <w:sz w:val="22"/>
          <w:szCs w:val="22"/>
          <w:lang w:val="x-none"/>
        </w:rPr>
        <w:t>scheduling restriction</w:t>
      </w:r>
      <w:r w:rsidR="00A0411C">
        <w:rPr>
          <w:rFonts w:eastAsiaTheme="minorEastAsia"/>
          <w:sz w:val="22"/>
          <w:szCs w:val="22"/>
          <w:lang w:val="x-none"/>
        </w:rPr>
        <w:t xml:space="preserve"> as </w:t>
      </w:r>
      <w:r w:rsidR="001C6649">
        <w:rPr>
          <w:rFonts w:eastAsiaTheme="minorEastAsia"/>
          <w:sz w:val="22"/>
          <w:szCs w:val="22"/>
          <w:lang w:val="x-none"/>
        </w:rPr>
        <w:t xml:space="preserve">Rel-16 </w:t>
      </w:r>
      <w:r w:rsidR="001C6649" w:rsidRPr="00401516">
        <w:rPr>
          <w:rFonts w:eastAsiaTheme="minorEastAsia"/>
          <w:sz w:val="22"/>
          <w:szCs w:val="22"/>
          <w:lang w:val="x-none"/>
        </w:rPr>
        <w:t>CLI measurement</w:t>
      </w:r>
      <w:r w:rsidR="002C39BF">
        <w:rPr>
          <w:rFonts w:eastAsiaTheme="minorEastAsia"/>
          <w:sz w:val="22"/>
          <w:szCs w:val="22"/>
          <w:lang w:val="x-none"/>
        </w:rPr>
        <w:t xml:space="preserve"> for</w:t>
      </w:r>
      <w:r w:rsidR="008A6818" w:rsidRPr="008A6818">
        <w:rPr>
          <w:rFonts w:eastAsiaTheme="minorEastAsia"/>
          <w:sz w:val="22"/>
          <w:szCs w:val="22"/>
          <w:lang w:val="x-none"/>
        </w:rPr>
        <w:t xml:space="preserve"> </w:t>
      </w:r>
      <w:r w:rsidR="008A6818" w:rsidRPr="005E52E5">
        <w:rPr>
          <w:rFonts w:eastAsiaTheme="minorEastAsia"/>
          <w:sz w:val="22"/>
          <w:szCs w:val="22"/>
          <w:lang w:val="x-none"/>
        </w:rPr>
        <w:t>Rel-19</w:t>
      </w:r>
      <w:r w:rsidR="002C39BF">
        <w:rPr>
          <w:rFonts w:eastAsiaTheme="minorEastAsia"/>
          <w:sz w:val="22"/>
          <w:szCs w:val="22"/>
          <w:lang w:val="x-none"/>
        </w:rPr>
        <w:t xml:space="preserve"> </w:t>
      </w:r>
      <w:r w:rsidR="00A0411C" w:rsidRPr="00DC2123">
        <w:rPr>
          <w:rFonts w:eastAsiaTheme="minorEastAsia"/>
          <w:sz w:val="22"/>
          <w:szCs w:val="22"/>
          <w:lang w:val="x-none"/>
        </w:rPr>
        <w:t>L1 based UE-to-UE CLI measurement</w:t>
      </w:r>
      <w:r w:rsidR="0085161A">
        <w:rPr>
          <w:rFonts w:eastAsiaTheme="minorEastAsia"/>
          <w:sz w:val="22"/>
          <w:szCs w:val="22"/>
          <w:lang w:val="x-none"/>
        </w:rPr>
        <w:t>.</w:t>
      </w:r>
    </w:p>
    <w:p w14:paraId="62D7A167" w14:textId="729AC1C7" w:rsidR="00055011" w:rsidRDefault="00055011" w:rsidP="00055011">
      <w:pPr>
        <w:spacing w:after="120"/>
        <w:rPr>
          <w:rFonts w:eastAsiaTheme="minorEastAsia"/>
          <w:b/>
          <w:sz w:val="22"/>
          <w:szCs w:val="22"/>
          <w:lang w:val="x-none"/>
        </w:rPr>
      </w:pPr>
      <w:r w:rsidRPr="004C12A5">
        <w:rPr>
          <w:rFonts w:eastAsiaTheme="minorEastAsia" w:hint="eastAsia"/>
          <w:b/>
          <w:sz w:val="22"/>
          <w:szCs w:val="22"/>
          <w:lang w:val="x-none"/>
        </w:rPr>
        <w:t>P</w:t>
      </w:r>
      <w:r>
        <w:rPr>
          <w:rFonts w:eastAsiaTheme="minorEastAsia"/>
          <w:b/>
          <w:sz w:val="22"/>
          <w:szCs w:val="22"/>
          <w:lang w:val="x-none"/>
        </w:rPr>
        <w:t>roposal 6</w:t>
      </w:r>
      <w:r w:rsidRPr="004C12A5">
        <w:rPr>
          <w:rFonts w:eastAsiaTheme="minorEastAsia"/>
          <w:b/>
          <w:sz w:val="22"/>
          <w:szCs w:val="22"/>
          <w:lang w:val="x-none"/>
        </w:rPr>
        <w:t>:</w:t>
      </w:r>
      <w:r w:rsidR="00342ACB">
        <w:rPr>
          <w:rFonts w:eastAsiaTheme="minorEastAsia"/>
          <w:b/>
          <w:sz w:val="22"/>
          <w:szCs w:val="22"/>
          <w:lang w:val="x-none"/>
        </w:rPr>
        <w:t xml:space="preserve"> I</w:t>
      </w:r>
      <w:r w:rsidR="00342ACB" w:rsidRPr="00342ACB">
        <w:rPr>
          <w:rFonts w:eastAsiaTheme="minorEastAsia"/>
          <w:b/>
          <w:sz w:val="22"/>
          <w:szCs w:val="22"/>
          <w:lang w:val="x-none"/>
        </w:rPr>
        <w:t>t</w:t>
      </w:r>
      <w:r w:rsidR="00342ACB">
        <w:rPr>
          <w:rFonts w:eastAsiaTheme="minorEastAsia"/>
          <w:b/>
          <w:sz w:val="22"/>
          <w:szCs w:val="22"/>
          <w:lang w:val="x-none"/>
        </w:rPr>
        <w:t>’</w:t>
      </w:r>
      <w:r w:rsidR="00342ACB" w:rsidRPr="00342ACB">
        <w:rPr>
          <w:rFonts w:eastAsiaTheme="minorEastAsia"/>
          <w:b/>
          <w:sz w:val="22"/>
          <w:szCs w:val="22"/>
          <w:lang w:val="x-none"/>
        </w:rPr>
        <w:t xml:space="preserve">s proposed to </w:t>
      </w:r>
      <w:r w:rsidR="00C51D67" w:rsidRPr="00C51D67">
        <w:rPr>
          <w:rFonts w:eastAsiaTheme="minorEastAsia"/>
          <w:b/>
          <w:sz w:val="22"/>
          <w:szCs w:val="22"/>
          <w:lang w:val="x-none"/>
        </w:rPr>
        <w:t>define scheduling and measurement restriction for L1</w:t>
      </w:r>
      <w:r w:rsidR="008414A2">
        <w:rPr>
          <w:rFonts w:eastAsiaTheme="minorEastAsia"/>
          <w:b/>
          <w:sz w:val="22"/>
          <w:szCs w:val="22"/>
          <w:lang w:val="x-none"/>
        </w:rPr>
        <w:t xml:space="preserve"> based UE-to-UE CLI measurement</w:t>
      </w:r>
      <w:r w:rsidR="00C51D67" w:rsidRPr="00C51D67">
        <w:rPr>
          <w:rFonts w:eastAsiaTheme="minorEastAsia"/>
          <w:b/>
          <w:sz w:val="22"/>
          <w:szCs w:val="22"/>
          <w:lang w:val="x-none"/>
        </w:rPr>
        <w:t xml:space="preserve"> and to discuss whether to define same scheduling restriction as Rel-16 CLI measurement for Rel-19 L1</w:t>
      </w:r>
      <w:r w:rsidR="006C3C08">
        <w:rPr>
          <w:rFonts w:eastAsiaTheme="minorEastAsia"/>
          <w:b/>
          <w:sz w:val="22"/>
          <w:szCs w:val="22"/>
          <w:lang w:val="x-none"/>
        </w:rPr>
        <w:t xml:space="preserve"> based UE-to-UE CLI measurement</w:t>
      </w:r>
      <w:r w:rsidR="00342ACB" w:rsidRPr="00342ACB">
        <w:rPr>
          <w:rFonts w:eastAsiaTheme="minorEastAsia"/>
          <w:b/>
          <w:sz w:val="22"/>
          <w:szCs w:val="22"/>
          <w:lang w:val="x-none"/>
        </w:rPr>
        <w:t>.</w:t>
      </w:r>
    </w:p>
    <w:p w14:paraId="0CB50763" w14:textId="77777777" w:rsidR="00F83EE8" w:rsidRDefault="00F83EE8" w:rsidP="00F83EE8">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9B878CC"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51CBA" w:rsidRPr="00951CBA">
        <w:rPr>
          <w:rFonts w:eastAsiaTheme="minorEastAsia"/>
          <w:sz w:val="22"/>
          <w:szCs w:val="22"/>
        </w:rPr>
        <w:t>RRM core requirements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6538E83" w14:textId="77777777" w:rsidR="001D04B5" w:rsidRPr="006C2C6B" w:rsidRDefault="001D04B5" w:rsidP="001D04B5">
      <w:pPr>
        <w:spacing w:after="120"/>
        <w:rPr>
          <w:rFonts w:eastAsiaTheme="minorEastAsia"/>
          <w:b/>
          <w:sz w:val="22"/>
          <w:szCs w:val="22"/>
        </w:rPr>
      </w:pPr>
      <w:r w:rsidRPr="006C2C6B">
        <w:rPr>
          <w:rFonts w:eastAsiaTheme="minorEastAsia"/>
          <w:b/>
          <w:sz w:val="22"/>
          <w:szCs w:val="22"/>
        </w:rPr>
        <w:t>Proposal 1: RAN4 to define core requirements for L1-SRS-RSRP and L1-CLI-RSSI measurements.</w:t>
      </w:r>
    </w:p>
    <w:p w14:paraId="7E8F2CED" w14:textId="77777777" w:rsidR="001D04B5" w:rsidRDefault="001D04B5" w:rsidP="001D04B5">
      <w:pPr>
        <w:spacing w:after="120"/>
        <w:jc w:val="both"/>
        <w:rPr>
          <w:rFonts w:eastAsiaTheme="minorEastAsia"/>
          <w:b/>
          <w:sz w:val="22"/>
          <w:szCs w:val="22"/>
          <w:lang w:val="x-none"/>
        </w:rPr>
      </w:pPr>
      <w:r w:rsidRPr="0020628D">
        <w:rPr>
          <w:rFonts w:eastAsiaTheme="minorEastAsia"/>
          <w:b/>
          <w:sz w:val="22"/>
          <w:szCs w:val="22"/>
          <w:lang w:val="x-none"/>
        </w:rPr>
        <w:t>Proposal 2: Rel-16 L3 CLI measurement requirements and L1-RSRP measurement requirements can be used as baseline for defining requirements for L1 based UE-to-UE CLI measurement.</w:t>
      </w:r>
    </w:p>
    <w:p w14:paraId="55BB6B52" w14:textId="77777777" w:rsidR="001D04B5" w:rsidRDefault="001D04B5" w:rsidP="001D04B5">
      <w:pPr>
        <w:spacing w:after="120"/>
        <w:rPr>
          <w:rFonts w:eastAsiaTheme="minorEastAsia"/>
          <w:b/>
          <w:sz w:val="22"/>
          <w:szCs w:val="22"/>
        </w:rPr>
      </w:pPr>
      <w:r w:rsidRPr="005C723B">
        <w:rPr>
          <w:rFonts w:eastAsiaTheme="minorEastAsia"/>
          <w:b/>
          <w:sz w:val="22"/>
          <w:szCs w:val="22"/>
        </w:rPr>
        <w:t>Proposal 3: RAN4 to discuss the requirements for UE-to-UE CLI measurements based on Method#1 and Method#2.</w:t>
      </w:r>
    </w:p>
    <w:p w14:paraId="1210FFEF" w14:textId="77777777" w:rsidR="001D04B5" w:rsidRDefault="001D04B5" w:rsidP="001D04B5">
      <w:pPr>
        <w:spacing w:after="120"/>
        <w:rPr>
          <w:rFonts w:eastAsiaTheme="minorEastAsia"/>
          <w:b/>
          <w:sz w:val="22"/>
          <w:szCs w:val="22"/>
          <w:lang w:val="x-none"/>
        </w:rPr>
      </w:pPr>
      <w:r w:rsidRPr="00780217">
        <w:rPr>
          <w:rFonts w:eastAsiaTheme="minorEastAsia"/>
          <w:b/>
          <w:sz w:val="22"/>
          <w:szCs w:val="22"/>
          <w:lang w:val="x-none"/>
        </w:rPr>
        <w:t>Proposal 4: RAN4 to define measurement reporting requirements for L1 based UE-to-UE CLI measurement at least for aperiodic reporting.</w:t>
      </w:r>
    </w:p>
    <w:p w14:paraId="313730D1" w14:textId="77777777" w:rsidR="001D04B5" w:rsidRPr="004C12A5" w:rsidRDefault="001D04B5" w:rsidP="001D04B5">
      <w:pPr>
        <w:spacing w:after="120"/>
        <w:rPr>
          <w:rFonts w:eastAsiaTheme="minorEastAsia"/>
          <w:b/>
          <w:sz w:val="22"/>
          <w:szCs w:val="22"/>
          <w:lang w:val="x-none"/>
        </w:rPr>
      </w:pPr>
      <w:r w:rsidRPr="004C12A5">
        <w:rPr>
          <w:rFonts w:eastAsiaTheme="minorEastAsia" w:hint="eastAsia"/>
          <w:b/>
          <w:sz w:val="22"/>
          <w:szCs w:val="22"/>
          <w:lang w:val="x-none"/>
        </w:rPr>
        <w:t>P</w:t>
      </w:r>
      <w:r w:rsidRPr="004C12A5">
        <w:rPr>
          <w:rFonts w:eastAsiaTheme="minorEastAsia"/>
          <w:b/>
          <w:sz w:val="22"/>
          <w:szCs w:val="22"/>
          <w:lang w:val="x-none"/>
        </w:rPr>
        <w:t xml:space="preserve">roposal 5: </w:t>
      </w:r>
      <w:r>
        <w:rPr>
          <w:rFonts w:eastAsiaTheme="minorEastAsia"/>
          <w:b/>
          <w:sz w:val="22"/>
          <w:szCs w:val="22"/>
          <w:lang w:val="x-none"/>
        </w:rPr>
        <w:t>RAN4</w:t>
      </w:r>
      <w:r w:rsidRPr="004C12A5">
        <w:rPr>
          <w:rFonts w:eastAsiaTheme="minorEastAsia"/>
          <w:b/>
          <w:sz w:val="22"/>
          <w:szCs w:val="22"/>
          <w:lang w:val="x-none"/>
        </w:rPr>
        <w:t xml:space="preserve"> to</w:t>
      </w:r>
      <w:r w:rsidRPr="004C12A5">
        <w:rPr>
          <w:rFonts w:eastAsiaTheme="minorEastAsia" w:hint="eastAsia"/>
          <w:b/>
          <w:sz w:val="22"/>
          <w:szCs w:val="22"/>
          <w:lang w:val="x-none"/>
        </w:rPr>
        <w:t xml:space="preserve"> </w:t>
      </w:r>
      <w:r w:rsidRPr="004C12A5">
        <w:rPr>
          <w:rFonts w:eastAsiaTheme="minorEastAsia"/>
          <w:b/>
          <w:sz w:val="22"/>
          <w:szCs w:val="22"/>
          <w:lang w:val="x-none"/>
        </w:rPr>
        <w:t>define L1 UE-to-UE CLI measurement accuracy requirements</w:t>
      </w:r>
      <w:r>
        <w:rPr>
          <w:rFonts w:eastAsiaTheme="minorEastAsia"/>
          <w:b/>
          <w:sz w:val="22"/>
          <w:szCs w:val="22"/>
          <w:lang w:val="x-none"/>
        </w:rPr>
        <w:t>,</w:t>
      </w:r>
      <w:r w:rsidRPr="004C12A5">
        <w:rPr>
          <w:rFonts w:eastAsiaTheme="minorEastAsia"/>
          <w:b/>
          <w:sz w:val="22"/>
          <w:szCs w:val="22"/>
          <w:lang w:val="x-none"/>
        </w:rPr>
        <w:t xml:space="preserve"> and </w:t>
      </w:r>
      <w:r>
        <w:rPr>
          <w:rFonts w:eastAsiaTheme="minorEastAsia"/>
          <w:b/>
          <w:sz w:val="22"/>
          <w:szCs w:val="22"/>
          <w:lang w:val="x-none"/>
        </w:rPr>
        <w:t>it i</w:t>
      </w:r>
      <w:r w:rsidRPr="008175C8">
        <w:rPr>
          <w:rFonts w:eastAsiaTheme="minorEastAsia"/>
          <w:b/>
          <w:sz w:val="22"/>
          <w:szCs w:val="22"/>
          <w:lang w:val="x-none"/>
        </w:rPr>
        <w:t>s pr</w:t>
      </w:r>
      <w:r>
        <w:rPr>
          <w:rFonts w:eastAsiaTheme="minorEastAsia"/>
          <w:b/>
          <w:sz w:val="22"/>
          <w:szCs w:val="22"/>
          <w:lang w:val="x-none"/>
        </w:rPr>
        <w:t>oposed</w:t>
      </w:r>
      <w:r w:rsidRPr="008175C8">
        <w:rPr>
          <w:rFonts w:eastAsiaTheme="minorEastAsia"/>
          <w:b/>
          <w:sz w:val="22"/>
          <w:szCs w:val="22"/>
          <w:lang w:val="x-none"/>
        </w:rPr>
        <w:t xml:space="preserve"> </w:t>
      </w:r>
      <w:r w:rsidRPr="004C12A5">
        <w:rPr>
          <w:rFonts w:eastAsiaTheme="minorEastAsia"/>
          <w:b/>
          <w:sz w:val="22"/>
          <w:szCs w:val="22"/>
          <w:lang w:val="x-none"/>
        </w:rPr>
        <w:t>not to reuse legacy UE-to-UE CLI accuracy requirements directly.</w:t>
      </w:r>
    </w:p>
    <w:p w14:paraId="0647F1DC" w14:textId="77777777" w:rsidR="001D04B5" w:rsidRDefault="001D04B5" w:rsidP="001D04B5">
      <w:pPr>
        <w:spacing w:after="120"/>
        <w:rPr>
          <w:rFonts w:eastAsiaTheme="minorEastAsia"/>
          <w:b/>
          <w:sz w:val="22"/>
          <w:szCs w:val="22"/>
          <w:lang w:val="x-none"/>
        </w:rPr>
      </w:pPr>
      <w:r w:rsidRPr="004C12A5">
        <w:rPr>
          <w:rFonts w:eastAsiaTheme="minorEastAsia" w:hint="eastAsia"/>
          <w:b/>
          <w:sz w:val="22"/>
          <w:szCs w:val="22"/>
          <w:lang w:val="x-none"/>
        </w:rPr>
        <w:t>P</w:t>
      </w:r>
      <w:r>
        <w:rPr>
          <w:rFonts w:eastAsiaTheme="minorEastAsia"/>
          <w:b/>
          <w:sz w:val="22"/>
          <w:szCs w:val="22"/>
          <w:lang w:val="x-none"/>
        </w:rPr>
        <w:t>roposal 6</w:t>
      </w:r>
      <w:r w:rsidRPr="004C12A5">
        <w:rPr>
          <w:rFonts w:eastAsiaTheme="minorEastAsia"/>
          <w:b/>
          <w:sz w:val="22"/>
          <w:szCs w:val="22"/>
          <w:lang w:val="x-none"/>
        </w:rPr>
        <w:t>:</w:t>
      </w:r>
      <w:r>
        <w:rPr>
          <w:rFonts w:eastAsiaTheme="minorEastAsia"/>
          <w:b/>
          <w:sz w:val="22"/>
          <w:szCs w:val="22"/>
          <w:lang w:val="x-none"/>
        </w:rPr>
        <w:t xml:space="preserve"> I</w:t>
      </w:r>
      <w:r w:rsidRPr="00342ACB">
        <w:rPr>
          <w:rFonts w:eastAsiaTheme="minorEastAsia"/>
          <w:b/>
          <w:sz w:val="22"/>
          <w:szCs w:val="22"/>
          <w:lang w:val="x-none"/>
        </w:rPr>
        <w:t>t</w:t>
      </w:r>
      <w:r>
        <w:rPr>
          <w:rFonts w:eastAsiaTheme="minorEastAsia"/>
          <w:b/>
          <w:sz w:val="22"/>
          <w:szCs w:val="22"/>
          <w:lang w:val="x-none"/>
        </w:rPr>
        <w:t>’</w:t>
      </w:r>
      <w:r w:rsidRPr="00342ACB">
        <w:rPr>
          <w:rFonts w:eastAsiaTheme="minorEastAsia"/>
          <w:b/>
          <w:sz w:val="22"/>
          <w:szCs w:val="22"/>
          <w:lang w:val="x-none"/>
        </w:rPr>
        <w:t xml:space="preserve">s proposed to </w:t>
      </w:r>
      <w:r w:rsidRPr="00C51D67">
        <w:rPr>
          <w:rFonts w:eastAsiaTheme="minorEastAsia"/>
          <w:b/>
          <w:sz w:val="22"/>
          <w:szCs w:val="22"/>
          <w:lang w:val="x-none"/>
        </w:rPr>
        <w:t>define scheduling and measurement restriction for L1</w:t>
      </w:r>
      <w:r>
        <w:rPr>
          <w:rFonts w:eastAsiaTheme="minorEastAsia"/>
          <w:b/>
          <w:sz w:val="22"/>
          <w:szCs w:val="22"/>
          <w:lang w:val="x-none"/>
        </w:rPr>
        <w:t xml:space="preserve"> based UE-to-UE CLI measurement</w:t>
      </w:r>
      <w:r w:rsidRPr="00C51D67">
        <w:rPr>
          <w:rFonts w:eastAsiaTheme="minorEastAsia"/>
          <w:b/>
          <w:sz w:val="22"/>
          <w:szCs w:val="22"/>
          <w:lang w:val="x-none"/>
        </w:rPr>
        <w:t xml:space="preserve"> and to discuss whether to define same scheduling restriction as Rel-16 CLI measurement for Rel-19 L1</w:t>
      </w:r>
      <w:r>
        <w:rPr>
          <w:rFonts w:eastAsiaTheme="minorEastAsia"/>
          <w:b/>
          <w:sz w:val="22"/>
          <w:szCs w:val="22"/>
          <w:lang w:val="x-none"/>
        </w:rPr>
        <w:t xml:space="preserve"> based UE-to-UE CLI measurement</w:t>
      </w:r>
      <w:r w:rsidRPr="00342ACB">
        <w:rPr>
          <w:rFonts w:eastAsiaTheme="minorEastAsia"/>
          <w:b/>
          <w:sz w:val="22"/>
          <w:szCs w:val="22"/>
          <w:lang w:val="x-none"/>
        </w:rPr>
        <w:t>.</w:t>
      </w:r>
    </w:p>
    <w:p w14:paraId="72CDBC15" w14:textId="2D33A398" w:rsidR="00955D13" w:rsidRPr="001D04B5"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4AA7E73A" w14:textId="77777777" w:rsidR="008E3380" w:rsidRPr="002A76CA" w:rsidRDefault="0044639F" w:rsidP="008E3380">
      <w:pPr>
        <w:pStyle w:val="affd"/>
        <w:numPr>
          <w:ilvl w:val="0"/>
          <w:numId w:val="28"/>
        </w:numPr>
        <w:ind w:firstLineChars="0"/>
        <w:rPr>
          <w:sz w:val="22"/>
          <w:szCs w:val="22"/>
          <w:lang w:val="en-US"/>
        </w:rPr>
      </w:pPr>
      <w:r w:rsidRPr="0044639F">
        <w:rPr>
          <w:sz w:val="22"/>
          <w:szCs w:val="22"/>
          <w:lang w:val="en-US"/>
        </w:rPr>
        <w:t>R4-2413900</w:t>
      </w:r>
      <w:r w:rsidR="00114D75" w:rsidRPr="0044639F">
        <w:rPr>
          <w:sz w:val="22"/>
          <w:szCs w:val="22"/>
          <w:lang w:val="en-US"/>
        </w:rPr>
        <w:t>,</w:t>
      </w:r>
      <w:r w:rsidR="00114D75">
        <w:rPr>
          <w:sz w:val="22"/>
          <w:szCs w:val="22"/>
          <w:lang w:val="en-US"/>
        </w:rPr>
        <w:t xml:space="preserve"> </w:t>
      </w:r>
      <w:r w:rsidRPr="0044639F">
        <w:rPr>
          <w:sz w:val="22"/>
          <w:szCs w:val="22"/>
          <w:lang w:val="en-US"/>
        </w:rPr>
        <w:t>WF on SBFD RRM</w:t>
      </w:r>
      <w:r w:rsidR="0017428F">
        <w:rPr>
          <w:sz w:val="22"/>
          <w:szCs w:val="22"/>
          <w:lang w:val="en-US"/>
        </w:rPr>
        <w:t>,</w:t>
      </w:r>
      <w:r w:rsidR="00761E27">
        <w:rPr>
          <w:sz w:val="22"/>
          <w:szCs w:val="22"/>
          <w:lang w:val="en-US"/>
        </w:rPr>
        <w:t xml:space="preserve"> </w:t>
      </w:r>
      <w:r w:rsidRPr="0044639F">
        <w:rPr>
          <w:sz w:val="22"/>
          <w:szCs w:val="22"/>
          <w:lang w:val="en-US"/>
        </w:rPr>
        <w:t>Huawei, HiSilicon</w:t>
      </w:r>
      <w:r w:rsidR="00213478">
        <w:rPr>
          <w:sz w:val="22"/>
          <w:szCs w:val="22"/>
          <w:lang w:val="en-US"/>
        </w:rPr>
        <w:t>,</w:t>
      </w:r>
      <w:r w:rsidR="00484157">
        <w:rPr>
          <w:sz w:val="22"/>
          <w:szCs w:val="22"/>
          <w:lang w:val="en-US"/>
        </w:rPr>
        <w:t xml:space="preserve"> </w:t>
      </w:r>
      <w:r w:rsidR="008E3380" w:rsidRPr="00665E0D">
        <w:rPr>
          <w:sz w:val="22"/>
          <w:szCs w:val="22"/>
        </w:rPr>
        <w:t>RAN WG4 Meeting #11</w:t>
      </w:r>
      <w:r w:rsidR="008E3380">
        <w:rPr>
          <w:sz w:val="22"/>
          <w:szCs w:val="22"/>
        </w:rPr>
        <w:t>2</w:t>
      </w:r>
      <w:r w:rsidR="008E3380" w:rsidRPr="00DA62F4">
        <w:rPr>
          <w:sz w:val="22"/>
          <w:szCs w:val="22"/>
        </w:rPr>
        <w:t xml:space="preserve">, </w:t>
      </w:r>
      <w:r w:rsidR="008E3380">
        <w:rPr>
          <w:sz w:val="22"/>
          <w:szCs w:val="22"/>
        </w:rPr>
        <w:t>19 – 23 August</w:t>
      </w:r>
      <w:r w:rsidR="008E3380" w:rsidRPr="00665E0D">
        <w:rPr>
          <w:sz w:val="22"/>
          <w:szCs w:val="22"/>
        </w:rPr>
        <w:t>, 2024</w:t>
      </w:r>
      <w:r w:rsidR="008E3380" w:rsidRPr="00CD5947">
        <w:rPr>
          <w:sz w:val="22"/>
          <w:szCs w:val="22"/>
        </w:rPr>
        <w:t>.</w:t>
      </w:r>
    </w:p>
    <w:p w14:paraId="61E94F9E" w14:textId="548A2415" w:rsidR="00A37E6F" w:rsidRPr="00B410C3" w:rsidRDefault="00B410C3" w:rsidP="00B410C3">
      <w:pPr>
        <w:pStyle w:val="affd"/>
        <w:numPr>
          <w:ilvl w:val="0"/>
          <w:numId w:val="28"/>
        </w:numPr>
        <w:ind w:firstLineChars="0"/>
        <w:rPr>
          <w:sz w:val="22"/>
          <w:szCs w:val="22"/>
          <w:lang w:val="en-US"/>
        </w:rPr>
      </w:pPr>
      <w:r w:rsidRPr="00B410C3">
        <w:rPr>
          <w:sz w:val="22"/>
          <w:szCs w:val="22"/>
        </w:rPr>
        <w:t>R4-2411816</w:t>
      </w:r>
      <w:r>
        <w:rPr>
          <w:sz w:val="22"/>
          <w:szCs w:val="22"/>
        </w:rPr>
        <w:t xml:space="preserve">, </w:t>
      </w:r>
      <w:r w:rsidRPr="00B410C3">
        <w:rPr>
          <w:sz w:val="22"/>
          <w:szCs w:val="22"/>
        </w:rPr>
        <w:t>Topic summary for [112][221]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2</w:t>
      </w:r>
      <w:r w:rsidRPr="00DA62F4">
        <w:rPr>
          <w:sz w:val="22"/>
          <w:szCs w:val="22"/>
        </w:rPr>
        <w:t xml:space="preserve">, </w:t>
      </w:r>
      <w:r>
        <w:rPr>
          <w:sz w:val="22"/>
          <w:szCs w:val="22"/>
        </w:rPr>
        <w:t>19 – 23 August</w:t>
      </w:r>
      <w:r w:rsidRPr="00665E0D">
        <w:rPr>
          <w:sz w:val="22"/>
          <w:szCs w:val="22"/>
        </w:rPr>
        <w:t>, 2024</w:t>
      </w:r>
      <w:r w:rsidRPr="00CD5947">
        <w:rPr>
          <w:sz w:val="22"/>
          <w:szCs w:val="22"/>
        </w:rPr>
        <w:t>.</w:t>
      </w:r>
    </w:p>
    <w:sectPr w:rsidR="00A37E6F" w:rsidRPr="00B410C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56E90" w14:textId="77777777" w:rsidR="00A74484" w:rsidRDefault="00A74484">
      <w:r>
        <w:separator/>
      </w:r>
    </w:p>
  </w:endnote>
  <w:endnote w:type="continuationSeparator" w:id="0">
    <w:p w14:paraId="44A41076" w14:textId="77777777" w:rsidR="00A74484" w:rsidRDefault="00A74484">
      <w:r>
        <w:continuationSeparator/>
      </w:r>
    </w:p>
  </w:endnote>
  <w:endnote w:type="continuationNotice" w:id="1">
    <w:p w14:paraId="74B08B29" w14:textId="77777777" w:rsidR="00A74484" w:rsidRDefault="00A74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26B7" w14:textId="77777777" w:rsidR="00A74484" w:rsidRDefault="00A74484">
      <w:r>
        <w:separator/>
      </w:r>
    </w:p>
  </w:footnote>
  <w:footnote w:type="continuationSeparator" w:id="0">
    <w:p w14:paraId="5A8748A4" w14:textId="77777777" w:rsidR="00A74484" w:rsidRDefault="00A74484">
      <w:r>
        <w:continuationSeparator/>
      </w:r>
    </w:p>
  </w:footnote>
  <w:footnote w:type="continuationNotice" w:id="1">
    <w:p w14:paraId="35CC72CE" w14:textId="77777777" w:rsidR="00A74484" w:rsidRDefault="00A7448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2"/>
  </w:num>
  <w:num w:numId="12">
    <w:abstractNumId w:val="22"/>
  </w:num>
  <w:num w:numId="13">
    <w:abstractNumId w:val="33"/>
  </w:num>
  <w:num w:numId="14">
    <w:abstractNumId w:val="12"/>
  </w:num>
  <w:num w:numId="15">
    <w:abstractNumId w:val="2"/>
  </w:num>
  <w:num w:numId="16">
    <w:abstractNumId w:val="37"/>
  </w:num>
  <w:num w:numId="17">
    <w:abstractNumId w:val="10"/>
  </w:num>
  <w:num w:numId="18">
    <w:abstractNumId w:val="29"/>
  </w:num>
  <w:num w:numId="19">
    <w:abstractNumId w:val="7"/>
  </w:num>
  <w:num w:numId="20">
    <w:abstractNumId w:val="14"/>
  </w:num>
  <w:num w:numId="21">
    <w:abstractNumId w:val="21"/>
  </w:num>
  <w:num w:numId="22">
    <w:abstractNumId w:val="24"/>
  </w:num>
  <w:num w:numId="23">
    <w:abstractNumId w:val="15"/>
  </w:num>
  <w:num w:numId="24">
    <w:abstractNumId w:val="17"/>
  </w:num>
  <w:num w:numId="25">
    <w:abstractNumId w:val="23"/>
  </w:num>
  <w:num w:numId="26">
    <w:abstractNumId w:val="8"/>
  </w:num>
  <w:num w:numId="27">
    <w:abstractNumId w:val="16"/>
  </w:num>
  <w:num w:numId="28">
    <w:abstractNumId w:val="35"/>
  </w:num>
  <w:num w:numId="29">
    <w:abstractNumId w:val="24"/>
  </w:num>
  <w:num w:numId="30">
    <w:abstractNumId w:val="26"/>
  </w:num>
  <w:num w:numId="31">
    <w:abstractNumId w:val="28"/>
  </w:num>
  <w:num w:numId="32">
    <w:abstractNumId w:val="18"/>
  </w:num>
  <w:num w:numId="33">
    <w:abstractNumId w:val="27"/>
  </w:num>
  <w:num w:numId="34">
    <w:abstractNumId w:val="30"/>
  </w:num>
  <w:num w:numId="35">
    <w:abstractNumId w:val="4"/>
  </w:num>
  <w:num w:numId="36">
    <w:abstractNumId w:val="3"/>
  </w:num>
  <w:num w:numId="37">
    <w:abstractNumId w:val="38"/>
  </w:num>
  <w:num w:numId="38">
    <w:abstractNumId w:val="6"/>
  </w:num>
  <w:num w:numId="39">
    <w:abstractNumId w:val="25"/>
  </w:num>
  <w:num w:numId="40">
    <w:abstractNumId w:val="11"/>
  </w:num>
  <w:num w:numId="41">
    <w:abstractNumId w:val="0"/>
  </w:num>
  <w:num w:numId="42">
    <w:abstractNumId w:val="34"/>
  </w:num>
  <w:num w:numId="43">
    <w:abstractNumId w:val="19"/>
  </w:num>
  <w:num w:numId="44">
    <w:abstractNumId w:val="13"/>
  </w:num>
  <w:num w:numId="4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253F"/>
    <w:rsid w:val="000B30E0"/>
    <w:rsid w:val="000B314A"/>
    <w:rsid w:val="000B3965"/>
    <w:rsid w:val="000B3A01"/>
    <w:rsid w:val="000B3E5E"/>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A65"/>
    <w:rsid w:val="00120DB2"/>
    <w:rsid w:val="00120F27"/>
    <w:rsid w:val="00121744"/>
    <w:rsid w:val="001218ED"/>
    <w:rsid w:val="00121B85"/>
    <w:rsid w:val="00121F79"/>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0F6"/>
    <w:rsid w:val="001B4A10"/>
    <w:rsid w:val="001B50A5"/>
    <w:rsid w:val="001B58B0"/>
    <w:rsid w:val="001B678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6E"/>
    <w:rsid w:val="003143CF"/>
    <w:rsid w:val="0031445D"/>
    <w:rsid w:val="003146F5"/>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412"/>
    <w:rsid w:val="00344667"/>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D5"/>
    <w:rsid w:val="00364101"/>
    <w:rsid w:val="00364E18"/>
    <w:rsid w:val="003653F0"/>
    <w:rsid w:val="00365A4A"/>
    <w:rsid w:val="00365C67"/>
    <w:rsid w:val="0036606C"/>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85"/>
    <w:rsid w:val="003D5DEA"/>
    <w:rsid w:val="003D6073"/>
    <w:rsid w:val="003D64C4"/>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A31"/>
    <w:rsid w:val="00486D60"/>
    <w:rsid w:val="00486EF7"/>
    <w:rsid w:val="004870D1"/>
    <w:rsid w:val="004872F6"/>
    <w:rsid w:val="00487E60"/>
    <w:rsid w:val="00487EDA"/>
    <w:rsid w:val="00487FD3"/>
    <w:rsid w:val="00490442"/>
    <w:rsid w:val="00490A92"/>
    <w:rsid w:val="00490D56"/>
    <w:rsid w:val="00490D58"/>
    <w:rsid w:val="00490D65"/>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61B"/>
    <w:rsid w:val="004F0E5C"/>
    <w:rsid w:val="004F0F1C"/>
    <w:rsid w:val="004F152A"/>
    <w:rsid w:val="004F1A16"/>
    <w:rsid w:val="004F2129"/>
    <w:rsid w:val="004F217D"/>
    <w:rsid w:val="004F23C6"/>
    <w:rsid w:val="004F23E1"/>
    <w:rsid w:val="004F24D4"/>
    <w:rsid w:val="004F278C"/>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1AAB"/>
    <w:rsid w:val="0053210E"/>
    <w:rsid w:val="00532191"/>
    <w:rsid w:val="00533020"/>
    <w:rsid w:val="005339A6"/>
    <w:rsid w:val="00533C6E"/>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4D08"/>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C2"/>
    <w:rsid w:val="0076423E"/>
    <w:rsid w:val="0076451B"/>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9B0"/>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B83"/>
    <w:rsid w:val="00921C43"/>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280A"/>
    <w:rsid w:val="00942A42"/>
    <w:rsid w:val="009430D3"/>
    <w:rsid w:val="00943719"/>
    <w:rsid w:val="009442C5"/>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1D4"/>
    <w:rsid w:val="009D2317"/>
    <w:rsid w:val="009D281D"/>
    <w:rsid w:val="009D2BDB"/>
    <w:rsid w:val="009D3183"/>
    <w:rsid w:val="009D36DD"/>
    <w:rsid w:val="009D3F71"/>
    <w:rsid w:val="009D4213"/>
    <w:rsid w:val="009D4890"/>
    <w:rsid w:val="009D4B96"/>
    <w:rsid w:val="009D4D61"/>
    <w:rsid w:val="009D4E0D"/>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9F1"/>
    <w:rsid w:val="00A26D8B"/>
    <w:rsid w:val="00A26E14"/>
    <w:rsid w:val="00A273DF"/>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B03"/>
    <w:rsid w:val="00B75B41"/>
    <w:rsid w:val="00B75BAC"/>
    <w:rsid w:val="00B763F6"/>
    <w:rsid w:val="00B76919"/>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BCD"/>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D67"/>
    <w:rsid w:val="00C52064"/>
    <w:rsid w:val="00C525AA"/>
    <w:rsid w:val="00C52DC4"/>
    <w:rsid w:val="00C5359F"/>
    <w:rsid w:val="00C540FE"/>
    <w:rsid w:val="00C54209"/>
    <w:rsid w:val="00C54AAD"/>
    <w:rsid w:val="00C55399"/>
    <w:rsid w:val="00C553B1"/>
    <w:rsid w:val="00C555D3"/>
    <w:rsid w:val="00C5567B"/>
    <w:rsid w:val="00C55CCF"/>
    <w:rsid w:val="00C560FB"/>
    <w:rsid w:val="00C5660F"/>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4048"/>
    <w:rsid w:val="00CE407B"/>
    <w:rsid w:val="00CE4163"/>
    <w:rsid w:val="00CE4282"/>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2300"/>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C30"/>
    <w:rsid w:val="00D21C34"/>
    <w:rsid w:val="00D221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903"/>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E6B"/>
    <w:rsid w:val="00EF646C"/>
    <w:rsid w:val="00EF71A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F6063AE-0785-4378-A127-7ACFE6E93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2387</TotalTime>
  <Pages>7</Pages>
  <Words>1581</Words>
  <Characters>9015</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1535</cp:revision>
  <cp:lastPrinted>2022-09-22T07:16:00Z</cp:lastPrinted>
  <dcterms:created xsi:type="dcterms:W3CDTF">2023-04-04T06:05:00Z</dcterms:created>
  <dcterms:modified xsi:type="dcterms:W3CDTF">2024-10-07T01:49:00Z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